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B94" w:rsidRPr="002B5FB8" w:rsidRDefault="00603B94" w:rsidP="00603B94">
      <w:pPr>
        <w:pStyle w:val="Title"/>
      </w:pPr>
      <w:r>
        <w:t>CHAPTER 46:08 - NON-BANK FINANCIAL INSTITUTIONS REGULATORY AUTHORITY: RULES</w:t>
      </w:r>
    </w:p>
    <w:p w:rsidR="00603B94" w:rsidRPr="00603B94" w:rsidRDefault="00603B94" w:rsidP="00603B94">
      <w:pPr>
        <w:numPr>
          <w:ilvl w:val="0"/>
          <w:numId w:val="0"/>
        </w:numPr>
        <w:ind w:left="1080"/>
      </w:pPr>
    </w:p>
    <w:p w:rsidR="00231B90" w:rsidRPr="00227956" w:rsidRDefault="004A0D0B" w:rsidP="00227956">
      <w:pPr>
        <w:pStyle w:val="Title"/>
      </w:pPr>
      <w:r w:rsidRPr="00227956">
        <w:t xml:space="preserve">NON-BANK FINANCIAL INSTITUTIONS </w:t>
      </w:r>
      <w:r w:rsidR="00603B94">
        <w:t xml:space="preserve">REGULATORY AUTHORITY (SECURITIES BUSINESS </w:t>
      </w:r>
      <w:r w:rsidRPr="00227956">
        <w:t>CORPORATE GOVERNANCE) R</w:t>
      </w:r>
      <w:r w:rsidR="008E5D04" w:rsidRPr="00227956">
        <w:t>ULES</w:t>
      </w:r>
      <w:r w:rsidRPr="00227956">
        <w:t xml:space="preserve"> 201</w:t>
      </w:r>
      <w:r w:rsidR="0047351A">
        <w:t>2</w:t>
      </w:r>
    </w:p>
    <w:p w:rsidR="008E5D04" w:rsidRPr="00227956" w:rsidRDefault="008E5D04" w:rsidP="00227956">
      <w:pPr>
        <w:pStyle w:val="Subtitle"/>
      </w:pPr>
      <w:r w:rsidRPr="00227956">
        <w:t>(Section 50)</w:t>
      </w:r>
    </w:p>
    <w:p w:rsidR="008E5D04" w:rsidRPr="00227956" w:rsidRDefault="008E5D04" w:rsidP="00227956">
      <w:pPr>
        <w:pStyle w:val="Subtitle"/>
      </w:pPr>
      <w:proofErr w:type="gramStart"/>
      <w:r w:rsidRPr="00227956">
        <w:t>(</w:t>
      </w:r>
      <w:r w:rsidR="0047351A">
        <w:t xml:space="preserve"> February</w:t>
      </w:r>
      <w:proofErr w:type="gramEnd"/>
      <w:r w:rsidR="0047351A">
        <w:t xml:space="preserve"> 2012</w:t>
      </w:r>
      <w:r w:rsidRPr="00227956">
        <w:t>)</w:t>
      </w:r>
    </w:p>
    <w:p w:rsidR="004A0D0B" w:rsidRPr="00227956" w:rsidRDefault="004A0D0B" w:rsidP="00227956">
      <w:pPr>
        <w:pStyle w:val="Subtitle"/>
      </w:pPr>
      <w:r w:rsidRPr="00227956">
        <w:t>ARRANGEMENT OF R</w:t>
      </w:r>
      <w:r w:rsidR="00464D8B">
        <w:t>ULES</w:t>
      </w:r>
    </w:p>
    <w:p w:rsidR="004A0D0B" w:rsidRPr="00227956" w:rsidRDefault="002F066D" w:rsidP="00CC4413">
      <w:pPr>
        <w:pStyle w:val="Subtitle"/>
        <w:ind w:left="0"/>
        <w:jc w:val="left"/>
      </w:pPr>
      <w:r>
        <w:t>RULES</w:t>
      </w:r>
    </w:p>
    <w:p w:rsidR="004A0D0B" w:rsidRPr="00AF50DE" w:rsidRDefault="004A0D0B" w:rsidP="001F6B04">
      <w:pPr>
        <w:pStyle w:val="ListParagraph"/>
        <w:numPr>
          <w:ilvl w:val="0"/>
          <w:numId w:val="18"/>
        </w:numPr>
        <w:rPr>
          <w:rStyle w:val="SubtleEmphasis"/>
        </w:rPr>
      </w:pPr>
      <w:r w:rsidRPr="00AF50DE">
        <w:rPr>
          <w:rStyle w:val="SubtleEmphasis"/>
        </w:rPr>
        <w:t>Citation</w:t>
      </w:r>
    </w:p>
    <w:p w:rsidR="00167535" w:rsidRDefault="004A0D0B" w:rsidP="001F6B04">
      <w:pPr>
        <w:pStyle w:val="ListParagraph"/>
        <w:numPr>
          <w:ilvl w:val="0"/>
          <w:numId w:val="18"/>
        </w:numPr>
        <w:rPr>
          <w:rStyle w:val="SubtleEmphasis"/>
        </w:rPr>
      </w:pPr>
      <w:r w:rsidRPr="00AF50DE">
        <w:rPr>
          <w:rStyle w:val="SubtleEmphasis"/>
        </w:rPr>
        <w:t>Interpretatio</w:t>
      </w:r>
      <w:r w:rsidR="00167535">
        <w:rPr>
          <w:rStyle w:val="SubtleEmphasis"/>
        </w:rPr>
        <w:t>n</w:t>
      </w:r>
    </w:p>
    <w:p w:rsidR="00167535" w:rsidRPr="00AF50DE" w:rsidRDefault="00167535" w:rsidP="001F6B04">
      <w:pPr>
        <w:pStyle w:val="ListParagraph"/>
        <w:numPr>
          <w:ilvl w:val="0"/>
          <w:numId w:val="18"/>
        </w:numPr>
        <w:rPr>
          <w:rStyle w:val="SubtleEmphasis"/>
        </w:rPr>
      </w:pPr>
      <w:r>
        <w:rPr>
          <w:rStyle w:val="SubtleEmphasis"/>
        </w:rPr>
        <w:t>Application</w:t>
      </w:r>
    </w:p>
    <w:p w:rsidR="004A0D0B" w:rsidRPr="00AF50DE" w:rsidRDefault="00E279F9" w:rsidP="001F6B04">
      <w:pPr>
        <w:pStyle w:val="ListParagraph"/>
        <w:numPr>
          <w:ilvl w:val="0"/>
          <w:numId w:val="18"/>
        </w:numPr>
        <w:rPr>
          <w:rStyle w:val="SubtleEmphasis"/>
        </w:rPr>
      </w:pPr>
      <w:r w:rsidRPr="00AF50DE">
        <w:rPr>
          <w:rStyle w:val="SubtleEmphasis"/>
        </w:rPr>
        <w:t>Legal Form</w:t>
      </w:r>
    </w:p>
    <w:p w:rsidR="004A0D0B" w:rsidRDefault="00E279F9" w:rsidP="001F6B04">
      <w:pPr>
        <w:pStyle w:val="ListParagraph"/>
        <w:numPr>
          <w:ilvl w:val="0"/>
          <w:numId w:val="18"/>
        </w:numPr>
        <w:rPr>
          <w:rStyle w:val="SubtleEmphasis"/>
        </w:rPr>
      </w:pPr>
      <w:r w:rsidRPr="00AF50DE">
        <w:rPr>
          <w:rStyle w:val="SubtleEmphasis"/>
        </w:rPr>
        <w:t>The Board</w:t>
      </w:r>
    </w:p>
    <w:p w:rsidR="008827D8" w:rsidRPr="00AF50DE" w:rsidRDefault="008827D8" w:rsidP="001F6B04">
      <w:pPr>
        <w:pStyle w:val="ListParagraph"/>
        <w:numPr>
          <w:ilvl w:val="0"/>
          <w:numId w:val="18"/>
        </w:numPr>
        <w:rPr>
          <w:rStyle w:val="SubtleEmphasis"/>
        </w:rPr>
      </w:pPr>
      <w:r>
        <w:rPr>
          <w:rStyle w:val="SubtleEmphasis"/>
        </w:rPr>
        <w:t>Director and partners</w:t>
      </w:r>
    </w:p>
    <w:p w:rsidR="004A0D0B" w:rsidRPr="00AF50DE" w:rsidRDefault="00D54FBC" w:rsidP="001F6B04">
      <w:pPr>
        <w:pStyle w:val="ListParagraph"/>
        <w:numPr>
          <w:ilvl w:val="0"/>
          <w:numId w:val="18"/>
        </w:numPr>
        <w:rPr>
          <w:rStyle w:val="SubtleEmphasis"/>
        </w:rPr>
      </w:pPr>
      <w:r w:rsidRPr="00AF50DE">
        <w:rPr>
          <w:rStyle w:val="SubtleEmphasis"/>
        </w:rPr>
        <w:t>Risk management</w:t>
      </w:r>
    </w:p>
    <w:p w:rsidR="004A0D0B" w:rsidRPr="00AF50DE" w:rsidRDefault="00D54FBC" w:rsidP="001F6B04">
      <w:pPr>
        <w:pStyle w:val="ListParagraph"/>
        <w:numPr>
          <w:ilvl w:val="0"/>
          <w:numId w:val="18"/>
        </w:numPr>
        <w:rPr>
          <w:rStyle w:val="SubtleEmphasis"/>
        </w:rPr>
      </w:pPr>
      <w:r w:rsidRPr="00AF50DE">
        <w:rPr>
          <w:rStyle w:val="SubtleEmphasis"/>
        </w:rPr>
        <w:t>Management Information</w:t>
      </w:r>
    </w:p>
    <w:p w:rsidR="004A0D0B" w:rsidRPr="00AF50DE" w:rsidRDefault="0059104E" w:rsidP="001F6B04">
      <w:pPr>
        <w:pStyle w:val="ListParagraph"/>
        <w:numPr>
          <w:ilvl w:val="0"/>
          <w:numId w:val="18"/>
        </w:numPr>
        <w:rPr>
          <w:rStyle w:val="SubtleEmphasis"/>
        </w:rPr>
      </w:pPr>
      <w:r w:rsidRPr="00AF50DE">
        <w:rPr>
          <w:rStyle w:val="SubtleEmphasis"/>
        </w:rPr>
        <w:t>Internal controls</w:t>
      </w:r>
      <w:bookmarkStart w:id="0" w:name="_GoBack"/>
      <w:bookmarkEnd w:id="0"/>
    </w:p>
    <w:p w:rsidR="004A0D0B" w:rsidRDefault="000E4C54" w:rsidP="001F6B04">
      <w:pPr>
        <w:pStyle w:val="ListParagraph"/>
        <w:numPr>
          <w:ilvl w:val="0"/>
          <w:numId w:val="18"/>
        </w:numPr>
        <w:rPr>
          <w:rStyle w:val="SubtleEmphasis"/>
        </w:rPr>
      </w:pPr>
      <w:r w:rsidRPr="00AF50DE">
        <w:rPr>
          <w:rStyle w:val="SubtleEmphasis"/>
        </w:rPr>
        <w:t>Internal audit</w:t>
      </w:r>
    </w:p>
    <w:p w:rsidR="0064612D" w:rsidRDefault="0064612D" w:rsidP="001F6B04">
      <w:pPr>
        <w:pStyle w:val="ListParagraph"/>
        <w:numPr>
          <w:ilvl w:val="0"/>
          <w:numId w:val="18"/>
        </w:numPr>
        <w:rPr>
          <w:rStyle w:val="SubtleEmphasis"/>
        </w:rPr>
      </w:pPr>
      <w:r>
        <w:rPr>
          <w:rStyle w:val="SubtleEmphasis"/>
        </w:rPr>
        <w:t>Record keeping</w:t>
      </w:r>
    </w:p>
    <w:p w:rsidR="0064612D" w:rsidRDefault="0064612D" w:rsidP="001F6B04">
      <w:pPr>
        <w:pStyle w:val="ListParagraph"/>
        <w:numPr>
          <w:ilvl w:val="0"/>
          <w:numId w:val="18"/>
        </w:numPr>
        <w:rPr>
          <w:rStyle w:val="SubtleEmphasis"/>
        </w:rPr>
      </w:pPr>
      <w:r>
        <w:rPr>
          <w:rStyle w:val="SubtleEmphasis"/>
        </w:rPr>
        <w:t>Employees</w:t>
      </w:r>
    </w:p>
    <w:p w:rsidR="007C54DF" w:rsidRDefault="007C54DF" w:rsidP="001F6B04">
      <w:pPr>
        <w:pStyle w:val="ListParagraph"/>
        <w:numPr>
          <w:ilvl w:val="0"/>
          <w:numId w:val="18"/>
        </w:numPr>
        <w:rPr>
          <w:rStyle w:val="SubtleEmphasis"/>
        </w:rPr>
      </w:pPr>
      <w:r>
        <w:rPr>
          <w:rStyle w:val="SubtleEmphasis"/>
        </w:rPr>
        <w:t>Whistle blowing procedures</w:t>
      </w:r>
    </w:p>
    <w:p w:rsidR="007C54DF" w:rsidRDefault="007C54DF" w:rsidP="001F6B04">
      <w:pPr>
        <w:pStyle w:val="ListParagraph"/>
        <w:numPr>
          <w:ilvl w:val="0"/>
          <w:numId w:val="18"/>
        </w:numPr>
        <w:rPr>
          <w:rStyle w:val="SubtleEmphasis"/>
        </w:rPr>
      </w:pPr>
      <w:r>
        <w:rPr>
          <w:rStyle w:val="SubtleEmphasis"/>
        </w:rPr>
        <w:t>Agents and third party suppliers</w:t>
      </w:r>
    </w:p>
    <w:p w:rsidR="007C54DF" w:rsidRDefault="007C54DF" w:rsidP="001F6B04">
      <w:pPr>
        <w:pStyle w:val="ListParagraph"/>
        <w:numPr>
          <w:ilvl w:val="0"/>
          <w:numId w:val="18"/>
        </w:numPr>
        <w:rPr>
          <w:rStyle w:val="SubtleEmphasis"/>
        </w:rPr>
      </w:pPr>
      <w:r>
        <w:rPr>
          <w:rStyle w:val="SubtleEmphasis"/>
        </w:rPr>
        <w:t>Transparency</w:t>
      </w:r>
    </w:p>
    <w:p w:rsidR="00512ABE" w:rsidRDefault="00512ABE" w:rsidP="001F6B04">
      <w:pPr>
        <w:pStyle w:val="ListParagraph"/>
        <w:numPr>
          <w:ilvl w:val="0"/>
          <w:numId w:val="18"/>
        </w:numPr>
        <w:rPr>
          <w:rStyle w:val="SubtleEmphasis"/>
        </w:rPr>
      </w:pPr>
      <w:r>
        <w:rPr>
          <w:rStyle w:val="SubtleEmphasis"/>
        </w:rPr>
        <w:t>Offences and penalties</w:t>
      </w:r>
    </w:p>
    <w:p w:rsidR="0079636A" w:rsidRPr="00AF50DE" w:rsidRDefault="0079636A" w:rsidP="00227956">
      <w:pPr>
        <w:numPr>
          <w:ilvl w:val="0"/>
          <w:numId w:val="0"/>
        </w:numPr>
        <w:rPr>
          <w:rStyle w:val="SubtleEmphasis"/>
        </w:rPr>
      </w:pPr>
      <w:r>
        <w:rPr>
          <w:rStyle w:val="SubtleEmphasis"/>
        </w:rPr>
        <w:t>Schedule 1: Records to be kept by securities businesses</w:t>
      </w:r>
    </w:p>
    <w:p w:rsidR="008E5D04" w:rsidRDefault="008E5D04" w:rsidP="00227956">
      <w:pPr>
        <w:numPr>
          <w:ilvl w:val="0"/>
          <w:numId w:val="0"/>
        </w:numPr>
        <w:ind w:left="720"/>
      </w:pPr>
    </w:p>
    <w:p w:rsidR="008E5D04" w:rsidRPr="00464D8B" w:rsidRDefault="008E5D04" w:rsidP="00464D8B">
      <w:pPr>
        <w:pStyle w:val="Heading1"/>
      </w:pPr>
      <w:r w:rsidRPr="00464D8B">
        <w:t>Citation</w:t>
      </w:r>
    </w:p>
    <w:p w:rsidR="008E5D04" w:rsidRPr="00227956" w:rsidRDefault="008E5D04" w:rsidP="00227956">
      <w:pPr>
        <w:ind w:left="1440" w:hanging="720"/>
      </w:pPr>
      <w:r w:rsidRPr="00227956">
        <w:t xml:space="preserve">These rules </w:t>
      </w:r>
      <w:r w:rsidR="00B46E9D" w:rsidRPr="00227956">
        <w:t>may be cited as the Non-Bank Financia</w:t>
      </w:r>
      <w:r w:rsidR="0064612D">
        <w:t>l Institutions (Securities Business)</w:t>
      </w:r>
      <w:r w:rsidR="00B46E9D" w:rsidRPr="00227956">
        <w:t>(Corporate Governance) Rules 201</w:t>
      </w:r>
      <w:r w:rsidR="001C5C05">
        <w:t>2</w:t>
      </w:r>
      <w:r w:rsidR="004A4D85" w:rsidRPr="00227956">
        <w:t>.</w:t>
      </w:r>
    </w:p>
    <w:p w:rsidR="008E5D04" w:rsidRDefault="00B46E9D" w:rsidP="00464D8B">
      <w:pPr>
        <w:pStyle w:val="Heading1"/>
      </w:pPr>
      <w:r>
        <w:t>Interpretation</w:t>
      </w:r>
    </w:p>
    <w:p w:rsidR="00B46E9D" w:rsidRPr="00D54FBC" w:rsidRDefault="00B644BF" w:rsidP="001F6B04">
      <w:pPr>
        <w:numPr>
          <w:ilvl w:val="0"/>
          <w:numId w:val="7"/>
        </w:numPr>
        <w:ind w:left="1440" w:hanging="720"/>
      </w:pPr>
      <w:r w:rsidRPr="00D54FBC">
        <w:t>In these Rules, all terms carry the same meaning as in the Act</w:t>
      </w:r>
      <w:proofErr w:type="gramStart"/>
      <w:r w:rsidR="00B46E9D" w:rsidRPr="00D54FBC">
        <w:t>:-</w:t>
      </w:r>
      <w:proofErr w:type="gramEnd"/>
    </w:p>
    <w:p w:rsidR="00B644BF" w:rsidRDefault="00EB7869" w:rsidP="00EB7869">
      <w:pPr>
        <w:numPr>
          <w:ilvl w:val="0"/>
          <w:numId w:val="0"/>
        </w:numPr>
        <w:ind w:left="1440"/>
      </w:pPr>
      <w:r>
        <w:t>“</w:t>
      </w:r>
      <w:proofErr w:type="gramStart"/>
      <w:r>
        <w:t>t</w:t>
      </w:r>
      <w:r w:rsidR="00B644BF">
        <w:t>he</w:t>
      </w:r>
      <w:proofErr w:type="gramEnd"/>
      <w:r w:rsidR="00B644BF">
        <w:t xml:space="preserve"> Act” means the Non</w:t>
      </w:r>
      <w:r w:rsidR="001C5C05">
        <w:t>-</w:t>
      </w:r>
      <w:r w:rsidR="00B644BF">
        <w:t>Bank Financial Institutions Regulatory Authority Act</w:t>
      </w:r>
      <w:r w:rsidR="004A4D85">
        <w:t>.</w:t>
      </w:r>
      <w:r w:rsidR="00B644BF">
        <w:t xml:space="preserve"> </w:t>
      </w:r>
    </w:p>
    <w:p w:rsidR="00680BC7" w:rsidRDefault="00B644BF" w:rsidP="00EB7869">
      <w:pPr>
        <w:numPr>
          <w:ilvl w:val="0"/>
          <w:numId w:val="0"/>
        </w:numPr>
        <w:ind w:left="1440"/>
      </w:pPr>
      <w:r>
        <w:t xml:space="preserve"> </w:t>
      </w:r>
      <w:r w:rsidR="00EB7869">
        <w:t>“</w:t>
      </w:r>
      <w:proofErr w:type="gramStart"/>
      <w:r w:rsidR="00EB7869">
        <w:t>a</w:t>
      </w:r>
      <w:r w:rsidR="00680BC7">
        <w:t>dvertisement</w:t>
      </w:r>
      <w:proofErr w:type="gramEnd"/>
      <w:r w:rsidR="00680BC7">
        <w:t xml:space="preserve">” means a communication to the public, any section of the public, to clients, or any group of clients that provides information about products, services, investment opportunities offered by the </w:t>
      </w:r>
      <w:r w:rsidR="00B21464">
        <w:t>securities business</w:t>
      </w:r>
      <w:r w:rsidR="00680BC7">
        <w:t xml:space="preserve">. </w:t>
      </w:r>
    </w:p>
    <w:p w:rsidR="003C7FCC" w:rsidRDefault="00EB7869" w:rsidP="00EB7869">
      <w:pPr>
        <w:numPr>
          <w:ilvl w:val="0"/>
          <w:numId w:val="0"/>
        </w:numPr>
        <w:ind w:left="1440"/>
      </w:pPr>
      <w:r>
        <w:t>“</w:t>
      </w:r>
      <w:proofErr w:type="gramStart"/>
      <w:r>
        <w:t>t</w:t>
      </w:r>
      <w:r w:rsidR="003C7FCC">
        <w:t>he</w:t>
      </w:r>
      <w:proofErr w:type="gramEnd"/>
      <w:r w:rsidR="003C7FCC">
        <w:t xml:space="preserve"> Authority” means the Non</w:t>
      </w:r>
      <w:r w:rsidR="001C5C05">
        <w:t>-</w:t>
      </w:r>
      <w:r w:rsidR="003C7FCC">
        <w:t>Bank Financial Institutions Regulatory Authority;</w:t>
      </w:r>
    </w:p>
    <w:p w:rsidR="00C702C0" w:rsidRDefault="00EB7869" w:rsidP="00EB7869">
      <w:pPr>
        <w:numPr>
          <w:ilvl w:val="0"/>
          <w:numId w:val="0"/>
        </w:numPr>
        <w:ind w:left="1440"/>
      </w:pPr>
      <w:r>
        <w:t>“</w:t>
      </w:r>
      <w:proofErr w:type="gramStart"/>
      <w:r>
        <w:t>b</w:t>
      </w:r>
      <w:r w:rsidR="00B644BF">
        <w:t>oard</w:t>
      </w:r>
      <w:proofErr w:type="gramEnd"/>
      <w:r w:rsidR="00B644BF">
        <w:t>” means</w:t>
      </w:r>
      <w:r w:rsidR="00C702C0">
        <w:t>:</w:t>
      </w:r>
    </w:p>
    <w:p w:rsidR="00C702C0" w:rsidRDefault="00C702C0" w:rsidP="00C702C0">
      <w:pPr>
        <w:pStyle w:val="ListParagraph"/>
        <w:numPr>
          <w:ilvl w:val="1"/>
          <w:numId w:val="9"/>
        </w:numPr>
      </w:pPr>
      <w:proofErr w:type="gramStart"/>
      <w:r>
        <w:t>where</w:t>
      </w:r>
      <w:proofErr w:type="gramEnd"/>
      <w:r>
        <w:t xml:space="preserve"> the securities business is a company,</w:t>
      </w:r>
      <w:r w:rsidR="00B644BF">
        <w:t xml:space="preserve"> the Board of directors</w:t>
      </w:r>
      <w:r>
        <w:t>;</w:t>
      </w:r>
    </w:p>
    <w:p w:rsidR="00C702C0" w:rsidRDefault="00C702C0" w:rsidP="00C702C0">
      <w:pPr>
        <w:pStyle w:val="ListParagraph"/>
        <w:numPr>
          <w:ilvl w:val="1"/>
          <w:numId w:val="9"/>
        </w:numPr>
      </w:pPr>
      <w:proofErr w:type="gramStart"/>
      <w:r>
        <w:t>where</w:t>
      </w:r>
      <w:proofErr w:type="gramEnd"/>
      <w:r>
        <w:t xml:space="preserve"> the securities business is a partnership, </w:t>
      </w:r>
      <w:r w:rsidR="00A93A95">
        <w:t>the partners</w:t>
      </w:r>
      <w:r>
        <w:t>; or</w:t>
      </w:r>
    </w:p>
    <w:p w:rsidR="00B644BF" w:rsidRDefault="00C702C0" w:rsidP="00C702C0">
      <w:pPr>
        <w:pStyle w:val="ListParagraph"/>
        <w:numPr>
          <w:ilvl w:val="1"/>
          <w:numId w:val="9"/>
        </w:numPr>
      </w:pPr>
      <w:proofErr w:type="gramStart"/>
      <w:r>
        <w:t>where</w:t>
      </w:r>
      <w:proofErr w:type="gramEnd"/>
      <w:r>
        <w:t xml:space="preserve"> the securities business is conducted in another legal form, the persons registered with the </w:t>
      </w:r>
      <w:r w:rsidR="00F43E67">
        <w:t xml:space="preserve">Regulatory </w:t>
      </w:r>
      <w:r>
        <w:t xml:space="preserve">Authority as having responsibility for the conduct of the business </w:t>
      </w:r>
      <w:r w:rsidR="00A93A95">
        <w:t>.</w:t>
      </w:r>
    </w:p>
    <w:p w:rsidR="00EB7869" w:rsidRDefault="00CE2D3F" w:rsidP="00EB7869">
      <w:pPr>
        <w:numPr>
          <w:ilvl w:val="0"/>
          <w:numId w:val="0"/>
        </w:numPr>
        <w:ind w:left="1440"/>
      </w:pPr>
      <w:r>
        <w:lastRenderedPageBreak/>
        <w:t>“</w:t>
      </w:r>
      <w:proofErr w:type="gramStart"/>
      <w:r>
        <w:t>broker</w:t>
      </w:r>
      <w:proofErr w:type="gramEnd"/>
      <w:r>
        <w:t xml:space="preserve">” is a person whose licence permits the conduct only of the activities defined in paragraph (b) </w:t>
      </w:r>
      <w:r w:rsidR="00EB7869">
        <w:t>of the definition of “securities dealer” in Section 2 of the Act</w:t>
      </w:r>
    </w:p>
    <w:p w:rsidR="00CE2D3F" w:rsidRDefault="00CE2D3F" w:rsidP="00EB7869">
      <w:pPr>
        <w:numPr>
          <w:ilvl w:val="0"/>
          <w:numId w:val="0"/>
        </w:numPr>
        <w:ind w:left="1440"/>
      </w:pPr>
      <w:r>
        <w:t>“</w:t>
      </w:r>
      <w:proofErr w:type="gramStart"/>
      <w:r w:rsidR="00EB7869">
        <w:t>b</w:t>
      </w:r>
      <w:r>
        <w:t>roker</w:t>
      </w:r>
      <w:proofErr w:type="gramEnd"/>
      <w:r>
        <w:t>/dealer</w:t>
      </w:r>
      <w:r w:rsidR="00073B7A">
        <w:t>”</w:t>
      </w:r>
      <w:r>
        <w:t xml:space="preserve"> is a person whose licence permits the conduct only of the activities defined in paragraphs (b) and (c) of the definition of “securities dealer” in Section 2 of the Act</w:t>
      </w:r>
    </w:p>
    <w:p w:rsidR="00DF2DE1" w:rsidRDefault="00DF2DE1" w:rsidP="00DF2DE1">
      <w:pPr>
        <w:numPr>
          <w:ilvl w:val="0"/>
          <w:numId w:val="0"/>
        </w:numPr>
        <w:tabs>
          <w:tab w:val="clear" w:pos="1440"/>
        </w:tabs>
        <w:spacing w:after="0"/>
        <w:ind w:left="1440"/>
        <w:contextualSpacing w:val="0"/>
      </w:pPr>
      <w:r>
        <w:t>“</w:t>
      </w:r>
      <w:proofErr w:type="gramStart"/>
      <w:r>
        <w:t>securities</w:t>
      </w:r>
      <w:proofErr w:type="gramEnd"/>
      <w:r>
        <w:t xml:space="preserve"> infrastructure business” means:</w:t>
      </w:r>
    </w:p>
    <w:p w:rsidR="00DF2DE1" w:rsidRDefault="00DF2DE1" w:rsidP="00DF2DE1">
      <w:pPr>
        <w:pStyle w:val="ListParagraph"/>
        <w:numPr>
          <w:ilvl w:val="0"/>
          <w:numId w:val="30"/>
        </w:numPr>
        <w:tabs>
          <w:tab w:val="clear" w:pos="1440"/>
        </w:tabs>
        <w:spacing w:after="0"/>
        <w:contextualSpacing w:val="0"/>
      </w:pPr>
      <w:proofErr w:type="gramStart"/>
      <w:r>
        <w:t>an</w:t>
      </w:r>
      <w:proofErr w:type="gramEnd"/>
      <w:r>
        <w:t xml:space="preserve"> exchange; or</w:t>
      </w:r>
    </w:p>
    <w:p w:rsidR="00DF2DE1" w:rsidRDefault="00DF2DE1" w:rsidP="00DF2DE1">
      <w:pPr>
        <w:pStyle w:val="ListParagraph"/>
        <w:numPr>
          <w:ilvl w:val="0"/>
          <w:numId w:val="30"/>
        </w:numPr>
        <w:tabs>
          <w:tab w:val="clear" w:pos="1440"/>
        </w:tabs>
        <w:spacing w:after="0"/>
        <w:contextualSpacing w:val="0"/>
      </w:pPr>
      <w:proofErr w:type="gramStart"/>
      <w:r>
        <w:t>a</w:t>
      </w:r>
      <w:proofErr w:type="gramEnd"/>
      <w:r>
        <w:t xml:space="preserve"> central securities depository; </w:t>
      </w:r>
    </w:p>
    <w:p w:rsidR="00DF2DE1" w:rsidRDefault="00DF2DE1" w:rsidP="00DF2DE1">
      <w:pPr>
        <w:pStyle w:val="ListParagraph"/>
        <w:numPr>
          <w:ilvl w:val="0"/>
          <w:numId w:val="30"/>
        </w:numPr>
        <w:tabs>
          <w:tab w:val="clear" w:pos="1440"/>
        </w:tabs>
        <w:spacing w:after="0"/>
        <w:contextualSpacing w:val="0"/>
      </w:pPr>
      <w:proofErr w:type="gramStart"/>
      <w:r>
        <w:t>a</w:t>
      </w:r>
      <w:proofErr w:type="gramEnd"/>
      <w:r>
        <w:t xml:space="preserve"> clearance and settlement system other than a central securities depository; or</w:t>
      </w:r>
    </w:p>
    <w:p w:rsidR="00DF2DE1" w:rsidRDefault="00DF2DE1" w:rsidP="00DF2DE1">
      <w:pPr>
        <w:pStyle w:val="ListParagraph"/>
        <w:numPr>
          <w:ilvl w:val="0"/>
          <w:numId w:val="30"/>
        </w:numPr>
        <w:tabs>
          <w:tab w:val="clear" w:pos="1440"/>
        </w:tabs>
        <w:spacing w:after="0"/>
        <w:contextualSpacing w:val="0"/>
      </w:pPr>
      <w:proofErr w:type="gramStart"/>
      <w:r>
        <w:t>a</w:t>
      </w:r>
      <w:proofErr w:type="gramEnd"/>
      <w:r>
        <w:t xml:space="preserve"> central counterparty</w:t>
      </w:r>
    </w:p>
    <w:p w:rsidR="00680BC7" w:rsidRDefault="00DF2DE1" w:rsidP="00DF2DE1">
      <w:pPr>
        <w:numPr>
          <w:ilvl w:val="0"/>
          <w:numId w:val="0"/>
        </w:numPr>
        <w:ind w:left="1440"/>
      </w:pPr>
      <w:r>
        <w:t xml:space="preserve"> </w:t>
      </w:r>
      <w:r w:rsidR="00680BC7">
        <w:t>“</w:t>
      </w:r>
      <w:proofErr w:type="gramStart"/>
      <w:r w:rsidR="00680BC7">
        <w:t>client</w:t>
      </w:r>
      <w:proofErr w:type="gramEnd"/>
      <w:r w:rsidR="00680BC7">
        <w:t xml:space="preserve">” is a person to whom the </w:t>
      </w:r>
      <w:r w:rsidR="00B21464">
        <w:t>securities business</w:t>
      </w:r>
      <w:r w:rsidR="00680BC7">
        <w:t xml:space="preserve"> provides services, or intends to provide services in the course of its regulated activity and includes a potential client. </w:t>
      </w:r>
    </w:p>
    <w:p w:rsidR="002105AE" w:rsidRDefault="002105AE" w:rsidP="00EB7869">
      <w:pPr>
        <w:numPr>
          <w:ilvl w:val="0"/>
          <w:numId w:val="0"/>
        </w:numPr>
        <w:ind w:left="1440"/>
      </w:pPr>
      <w:r>
        <w:t>“</w:t>
      </w:r>
      <w:proofErr w:type="gramStart"/>
      <w:r w:rsidR="00EB7869">
        <w:t>d</w:t>
      </w:r>
      <w:r>
        <w:t>ealer</w:t>
      </w:r>
      <w:proofErr w:type="gramEnd"/>
      <w:r>
        <w:t xml:space="preserve">” is a person whose licence permits the conduct only of the activities defined in paragraph </w:t>
      </w:r>
      <w:r w:rsidR="00CE2D3F">
        <w:t>(c</w:t>
      </w:r>
      <w:r>
        <w:t>) of the definition of “securities dealer” in Section 2 of the Act</w:t>
      </w:r>
    </w:p>
    <w:p w:rsidR="00A926CB" w:rsidRDefault="00A926CB" w:rsidP="00EB7869">
      <w:pPr>
        <w:numPr>
          <w:ilvl w:val="0"/>
          <w:numId w:val="0"/>
        </w:numPr>
        <w:ind w:left="1440"/>
      </w:pPr>
      <w:r>
        <w:t xml:space="preserve"> “</w:t>
      </w:r>
      <w:proofErr w:type="gramStart"/>
      <w:r>
        <w:t>functionaries</w:t>
      </w:r>
      <w:proofErr w:type="gramEnd"/>
      <w:r>
        <w:t xml:space="preserve"> of a collective investment undertaking” means the </w:t>
      </w:r>
      <w:r w:rsidR="00C94076">
        <w:t>asset manager, management company, person operating the collective investment undertaking,</w:t>
      </w:r>
      <w:r>
        <w:t xml:space="preserve"> trustee and custodian.</w:t>
      </w:r>
    </w:p>
    <w:p w:rsidR="00C702C0" w:rsidRDefault="00EB7869" w:rsidP="00C702C0">
      <w:pPr>
        <w:numPr>
          <w:ilvl w:val="0"/>
          <w:numId w:val="0"/>
        </w:numPr>
        <w:ind w:left="1440"/>
      </w:pPr>
      <w:r>
        <w:t xml:space="preserve"> </w:t>
      </w:r>
      <w:r w:rsidR="00C702C0">
        <w:t>“</w:t>
      </w:r>
      <w:proofErr w:type="gramStart"/>
      <w:r w:rsidR="00C702C0">
        <w:t>key</w:t>
      </w:r>
      <w:proofErr w:type="gramEnd"/>
      <w:r w:rsidR="00C702C0">
        <w:t xml:space="preserve"> personnel” means the chief executive officer, directors, chief financial officer, company secretary, compliance officer and internal auditor</w:t>
      </w:r>
      <w:r w:rsidR="00C702C0" w:rsidRPr="005F2D32">
        <w:t xml:space="preserve"> </w:t>
      </w:r>
      <w:r w:rsidR="00C702C0">
        <w:t xml:space="preserve">of a </w:t>
      </w:r>
      <w:r w:rsidR="006259E9">
        <w:t>securities business</w:t>
      </w:r>
      <w:r w:rsidR="00C702C0">
        <w:t xml:space="preserve"> (and any other person fulfilling a similar function with a different name), and the term “key person” shall be construed accordingly;</w:t>
      </w:r>
    </w:p>
    <w:p w:rsidR="00B421B3" w:rsidRDefault="00B421B3" w:rsidP="00B421B3">
      <w:pPr>
        <w:numPr>
          <w:ilvl w:val="0"/>
          <w:numId w:val="0"/>
        </w:numPr>
        <w:ind w:left="1440"/>
      </w:pPr>
      <w:r>
        <w:t>“</w:t>
      </w:r>
      <w:proofErr w:type="gramStart"/>
      <w:r>
        <w:t>person</w:t>
      </w:r>
      <w:proofErr w:type="gramEnd"/>
      <w:r>
        <w:t xml:space="preserve"> operating a collective investment undertaking” means the management company of a collective investment undertaking</w:t>
      </w:r>
    </w:p>
    <w:p w:rsidR="002105AE" w:rsidRDefault="00C702C0" w:rsidP="00C702C0">
      <w:pPr>
        <w:numPr>
          <w:ilvl w:val="0"/>
          <w:numId w:val="0"/>
        </w:numPr>
        <w:ind w:left="1440"/>
      </w:pPr>
      <w:r>
        <w:t xml:space="preserve"> </w:t>
      </w:r>
      <w:r w:rsidR="00B46E9D">
        <w:t>“</w:t>
      </w:r>
      <w:proofErr w:type="gramStart"/>
      <w:r w:rsidR="00EB7869">
        <w:t>s</w:t>
      </w:r>
      <w:r w:rsidR="0064612D">
        <w:t>ecurities</w:t>
      </w:r>
      <w:proofErr w:type="gramEnd"/>
      <w:r w:rsidR="0064612D">
        <w:t xml:space="preserve"> business</w:t>
      </w:r>
      <w:r w:rsidR="00B46E9D">
        <w:t>” means</w:t>
      </w:r>
      <w:r w:rsidR="00140387">
        <w:t xml:space="preserve"> any of the following</w:t>
      </w:r>
    </w:p>
    <w:p w:rsidR="00B46E9D" w:rsidRDefault="004A4D85" w:rsidP="00EB7869">
      <w:pPr>
        <w:numPr>
          <w:ilvl w:val="0"/>
          <w:numId w:val="0"/>
        </w:numPr>
        <w:ind w:left="2340"/>
      </w:pPr>
      <w:proofErr w:type="gramStart"/>
      <w:r>
        <w:t>a</w:t>
      </w:r>
      <w:r w:rsidR="00B46E9D">
        <w:t>n</w:t>
      </w:r>
      <w:proofErr w:type="gramEnd"/>
      <w:r w:rsidR="00B46E9D">
        <w:t xml:space="preserve"> </w:t>
      </w:r>
      <w:r w:rsidR="00B644BF">
        <w:t>asset manager</w:t>
      </w:r>
      <w:r w:rsidR="00140387">
        <w:t xml:space="preserve">, </w:t>
      </w:r>
    </w:p>
    <w:p w:rsidR="00EB7869" w:rsidRDefault="004A4D85" w:rsidP="00EB7869">
      <w:pPr>
        <w:numPr>
          <w:ilvl w:val="0"/>
          <w:numId w:val="0"/>
        </w:numPr>
        <w:ind w:left="2340"/>
      </w:pPr>
      <w:proofErr w:type="gramStart"/>
      <w:r>
        <w:t>a</w:t>
      </w:r>
      <w:proofErr w:type="gramEnd"/>
      <w:r w:rsidR="00F16509">
        <w:t xml:space="preserve"> </w:t>
      </w:r>
      <w:r w:rsidR="00EB7869">
        <w:t>broker</w:t>
      </w:r>
      <w:r w:rsidR="00073B7A">
        <w:t>,</w:t>
      </w:r>
    </w:p>
    <w:p w:rsidR="00EB7869" w:rsidRDefault="00EB7869" w:rsidP="00EB7869">
      <w:pPr>
        <w:numPr>
          <w:ilvl w:val="0"/>
          <w:numId w:val="0"/>
        </w:numPr>
        <w:ind w:left="2340"/>
      </w:pPr>
      <w:proofErr w:type="gramStart"/>
      <w:r>
        <w:t>a</w:t>
      </w:r>
      <w:proofErr w:type="gramEnd"/>
      <w:r>
        <w:t xml:space="preserve"> broker/dealer</w:t>
      </w:r>
      <w:r w:rsidR="00073B7A">
        <w:t>,</w:t>
      </w:r>
    </w:p>
    <w:p w:rsidR="00EB7869" w:rsidRDefault="00EB7869" w:rsidP="00EB7869">
      <w:pPr>
        <w:numPr>
          <w:ilvl w:val="0"/>
          <w:numId w:val="0"/>
        </w:numPr>
        <w:ind w:left="2340"/>
      </w:pPr>
      <w:proofErr w:type="gramStart"/>
      <w:r>
        <w:t>a</w:t>
      </w:r>
      <w:proofErr w:type="gramEnd"/>
      <w:r>
        <w:t xml:space="preserve"> dealer</w:t>
      </w:r>
      <w:r w:rsidR="00073B7A">
        <w:t>,</w:t>
      </w:r>
    </w:p>
    <w:p w:rsidR="00F16509" w:rsidRDefault="00EB7869" w:rsidP="00EB7869">
      <w:pPr>
        <w:numPr>
          <w:ilvl w:val="0"/>
          <w:numId w:val="0"/>
        </w:numPr>
        <w:ind w:left="2340"/>
      </w:pPr>
      <w:proofErr w:type="gramStart"/>
      <w:r>
        <w:t>a</w:t>
      </w:r>
      <w:proofErr w:type="gramEnd"/>
      <w:r>
        <w:t xml:space="preserve"> </w:t>
      </w:r>
      <w:r w:rsidR="00F16509">
        <w:t>custodian</w:t>
      </w:r>
      <w:r w:rsidR="00140387">
        <w:t xml:space="preserve">, </w:t>
      </w:r>
    </w:p>
    <w:p w:rsidR="00F16509" w:rsidRDefault="004A4D85" w:rsidP="00EB7869">
      <w:pPr>
        <w:numPr>
          <w:ilvl w:val="0"/>
          <w:numId w:val="0"/>
        </w:numPr>
        <w:ind w:left="2340"/>
      </w:pPr>
      <w:proofErr w:type="gramStart"/>
      <w:r>
        <w:t>a</w:t>
      </w:r>
      <w:r w:rsidR="00B644BF">
        <w:t>n</w:t>
      </w:r>
      <w:proofErr w:type="gramEnd"/>
      <w:r w:rsidR="00B644BF">
        <w:t xml:space="preserve"> investment adviser</w:t>
      </w:r>
      <w:r w:rsidR="00140387">
        <w:t xml:space="preserve">, </w:t>
      </w:r>
    </w:p>
    <w:p w:rsidR="00F16509" w:rsidRDefault="004A4D85" w:rsidP="00EB7869">
      <w:pPr>
        <w:numPr>
          <w:ilvl w:val="0"/>
          <w:numId w:val="0"/>
        </w:numPr>
        <w:ind w:left="2340"/>
      </w:pPr>
      <w:proofErr w:type="gramStart"/>
      <w:r>
        <w:t>a</w:t>
      </w:r>
      <w:proofErr w:type="gramEnd"/>
      <w:r w:rsidR="00F16509">
        <w:t xml:space="preserve"> management company for a collective investment undertaking</w:t>
      </w:r>
      <w:r w:rsidR="00140387">
        <w:t xml:space="preserve">, </w:t>
      </w:r>
    </w:p>
    <w:p w:rsidR="00F16509" w:rsidRDefault="004A4D85" w:rsidP="00EB7869">
      <w:pPr>
        <w:numPr>
          <w:ilvl w:val="0"/>
          <w:numId w:val="0"/>
        </w:numPr>
        <w:ind w:left="2340"/>
      </w:pPr>
      <w:proofErr w:type="gramStart"/>
      <w:r>
        <w:t>a</w:t>
      </w:r>
      <w:proofErr w:type="gramEnd"/>
      <w:r w:rsidR="00B46E9D">
        <w:t xml:space="preserve"> person operating a collective investment </w:t>
      </w:r>
      <w:r w:rsidR="00F16509">
        <w:t>undertaking</w:t>
      </w:r>
      <w:r w:rsidR="001C1F05">
        <w:t xml:space="preserve"> </w:t>
      </w:r>
      <w:r>
        <w:t>a</w:t>
      </w:r>
      <w:r w:rsidR="00F16509">
        <w:t xml:space="preserve"> person operating a central securities depository</w:t>
      </w:r>
      <w:r w:rsidR="00140387">
        <w:t xml:space="preserve">, </w:t>
      </w:r>
    </w:p>
    <w:p w:rsidR="00F16509" w:rsidRPr="00B46E9D" w:rsidRDefault="004A4D85" w:rsidP="00EB7869">
      <w:pPr>
        <w:numPr>
          <w:ilvl w:val="0"/>
          <w:numId w:val="0"/>
        </w:numPr>
        <w:ind w:left="2340"/>
      </w:pPr>
      <w:proofErr w:type="gramStart"/>
      <w:r>
        <w:t>a</w:t>
      </w:r>
      <w:proofErr w:type="gramEnd"/>
      <w:r w:rsidR="00F16509">
        <w:t xml:space="preserve"> person operating a central counterparty</w:t>
      </w:r>
      <w:r w:rsidR="00140387">
        <w:t xml:space="preserve">, </w:t>
      </w:r>
    </w:p>
    <w:p w:rsidR="00B46E9D" w:rsidRDefault="004A4D85" w:rsidP="00EB7869">
      <w:pPr>
        <w:numPr>
          <w:ilvl w:val="0"/>
          <w:numId w:val="0"/>
        </w:numPr>
        <w:ind w:left="2340"/>
      </w:pPr>
      <w:proofErr w:type="gramStart"/>
      <w:r>
        <w:t>a</w:t>
      </w:r>
      <w:proofErr w:type="gramEnd"/>
      <w:r w:rsidR="00F16509">
        <w:t xml:space="preserve"> person operating a securities</w:t>
      </w:r>
      <w:r w:rsidR="00B46E9D">
        <w:t xml:space="preserve"> exchange</w:t>
      </w:r>
      <w:r w:rsidR="00140387">
        <w:t xml:space="preserve">, </w:t>
      </w:r>
      <w:r w:rsidR="00EB7869">
        <w:t>or</w:t>
      </w:r>
    </w:p>
    <w:p w:rsidR="00F16509" w:rsidRDefault="004A4D85" w:rsidP="00EB7869">
      <w:pPr>
        <w:numPr>
          <w:ilvl w:val="0"/>
          <w:numId w:val="0"/>
        </w:numPr>
        <w:ind w:left="2340"/>
      </w:pPr>
      <w:proofErr w:type="gramStart"/>
      <w:r>
        <w:t>a</w:t>
      </w:r>
      <w:proofErr w:type="gramEnd"/>
      <w:r w:rsidR="00F16509">
        <w:t xml:space="preserve"> trustee of a collective investment undertaking</w:t>
      </w:r>
    </w:p>
    <w:p w:rsidR="00B644BF" w:rsidRDefault="00EB7869" w:rsidP="00EB7869">
      <w:pPr>
        <w:numPr>
          <w:ilvl w:val="0"/>
          <w:numId w:val="0"/>
        </w:numPr>
        <w:tabs>
          <w:tab w:val="clear" w:pos="1440"/>
          <w:tab w:val="left" w:pos="1800"/>
        </w:tabs>
        <w:ind w:left="1440"/>
      </w:pPr>
      <w:r>
        <w:tab/>
      </w:r>
      <w:proofErr w:type="gramStart"/>
      <w:r w:rsidR="004A4D85">
        <w:t>t</w:t>
      </w:r>
      <w:r w:rsidR="00B644BF">
        <w:t>hat</w:t>
      </w:r>
      <w:proofErr w:type="gramEnd"/>
      <w:r w:rsidR="00B644BF">
        <w:t xml:space="preserve"> holds a license under Sectio</w:t>
      </w:r>
      <w:r w:rsidR="004A4D85">
        <w:t>n 43 of the Act.</w:t>
      </w:r>
    </w:p>
    <w:p w:rsidR="0027251D" w:rsidRDefault="0027251D" w:rsidP="00464D8B">
      <w:pPr>
        <w:pStyle w:val="Heading1"/>
      </w:pPr>
      <w:r>
        <w:t>Application</w:t>
      </w:r>
    </w:p>
    <w:p w:rsidR="0027251D" w:rsidRDefault="0027251D" w:rsidP="001F6B04">
      <w:pPr>
        <w:numPr>
          <w:ilvl w:val="0"/>
          <w:numId w:val="17"/>
        </w:numPr>
        <w:ind w:left="1440" w:hanging="720"/>
      </w:pPr>
      <w:r>
        <w:t>These Rules apply to all securities businesses.</w:t>
      </w:r>
    </w:p>
    <w:p w:rsidR="00E8116A" w:rsidRDefault="00E8116A" w:rsidP="001F6B04">
      <w:pPr>
        <w:numPr>
          <w:ilvl w:val="0"/>
          <w:numId w:val="17"/>
        </w:numPr>
        <w:ind w:left="1440" w:hanging="720"/>
        <w:rPr>
          <w:lang w:eastAsia="en-GB"/>
        </w:rPr>
      </w:pPr>
      <w:r>
        <w:rPr>
          <w:lang w:eastAsia="en-GB"/>
        </w:rPr>
        <w:t xml:space="preserve">Where a </w:t>
      </w:r>
      <w:r w:rsidR="006259E9">
        <w:rPr>
          <w:lang w:eastAsia="en-GB"/>
        </w:rPr>
        <w:t>securities business</w:t>
      </w:r>
      <w:r>
        <w:rPr>
          <w:lang w:eastAsia="en-GB"/>
        </w:rPr>
        <w:t xml:space="preserve"> is part of a financial group, certain rules, where specified, shall apply to the financial group as a whole.</w:t>
      </w:r>
    </w:p>
    <w:p w:rsidR="00961F45" w:rsidRDefault="006A54D1" w:rsidP="001F6B04">
      <w:pPr>
        <w:numPr>
          <w:ilvl w:val="0"/>
          <w:numId w:val="17"/>
        </w:numPr>
        <w:ind w:left="1440" w:hanging="720"/>
      </w:pPr>
      <w:r>
        <w:lastRenderedPageBreak/>
        <w:t xml:space="preserve">Where a securities business has fewer than 5 </w:t>
      </w:r>
      <w:r w:rsidR="009C38EA">
        <w:t xml:space="preserve">persons, including key persons and </w:t>
      </w:r>
      <w:r>
        <w:t xml:space="preserve">employees, the </w:t>
      </w:r>
      <w:r w:rsidR="00F43E67">
        <w:t xml:space="preserve">Regulatory </w:t>
      </w:r>
      <w:r>
        <w:t>Authority may agree that</w:t>
      </w:r>
      <w:r w:rsidR="00961F45">
        <w:t>;</w:t>
      </w:r>
    </w:p>
    <w:p w:rsidR="006A54D1" w:rsidRDefault="006A54D1" w:rsidP="00961F45">
      <w:pPr>
        <w:numPr>
          <w:ilvl w:val="1"/>
          <w:numId w:val="17"/>
        </w:numPr>
      </w:pPr>
      <w:r>
        <w:t xml:space="preserve"> </w:t>
      </w:r>
      <w:proofErr w:type="gramStart"/>
      <w:r>
        <w:t>the</w:t>
      </w:r>
      <w:proofErr w:type="gramEnd"/>
      <w:r>
        <w:t xml:space="preserve"> following r</w:t>
      </w:r>
      <w:r w:rsidR="006259E9">
        <w:t>ule</w:t>
      </w:r>
      <w:r>
        <w:t>s need not apply:</w:t>
      </w:r>
    </w:p>
    <w:p w:rsidR="006A54D1" w:rsidRDefault="00652AAF" w:rsidP="00961F45">
      <w:pPr>
        <w:numPr>
          <w:ilvl w:val="2"/>
          <w:numId w:val="17"/>
        </w:numPr>
      </w:pPr>
      <w:r>
        <w:t>Rule 5(4) on Board policies for arranging its own business</w:t>
      </w:r>
    </w:p>
    <w:p w:rsidR="00652AAF" w:rsidRDefault="00652AAF" w:rsidP="00961F45">
      <w:pPr>
        <w:numPr>
          <w:ilvl w:val="2"/>
          <w:numId w:val="17"/>
        </w:numPr>
      </w:pPr>
      <w:r>
        <w:t>Rule 8 on management information</w:t>
      </w:r>
      <w:r w:rsidR="00961F45">
        <w:t xml:space="preserve"> and</w:t>
      </w:r>
    </w:p>
    <w:p w:rsidR="00652AAF" w:rsidRDefault="00652AAF" w:rsidP="00961F45">
      <w:pPr>
        <w:numPr>
          <w:ilvl w:val="2"/>
          <w:numId w:val="17"/>
        </w:numPr>
      </w:pPr>
      <w:r>
        <w:t>Rule 12(6) on succession planning</w:t>
      </w:r>
      <w:r w:rsidR="00961F45">
        <w:t>; and that</w:t>
      </w:r>
    </w:p>
    <w:p w:rsidR="00961F45" w:rsidRPr="0027251D" w:rsidRDefault="00961F45" w:rsidP="00961F45">
      <w:pPr>
        <w:numPr>
          <w:ilvl w:val="1"/>
          <w:numId w:val="17"/>
        </w:numPr>
      </w:pPr>
      <w:r>
        <w:t>Evaluation of Board policies, risk assessment, internal controls and other internal matters required by these Rules to be conducted annually may be conducted every two years</w:t>
      </w:r>
    </w:p>
    <w:p w:rsidR="00B46E9D" w:rsidRDefault="00163CAC" w:rsidP="00464D8B">
      <w:pPr>
        <w:pStyle w:val="Heading1"/>
      </w:pPr>
      <w:r>
        <w:t>Legal Form</w:t>
      </w:r>
    </w:p>
    <w:p w:rsidR="005810F6" w:rsidRDefault="00163CAC" w:rsidP="001F6B04">
      <w:pPr>
        <w:numPr>
          <w:ilvl w:val="0"/>
          <w:numId w:val="8"/>
        </w:numPr>
        <w:ind w:left="1440" w:hanging="720"/>
      </w:pPr>
      <w:r w:rsidRPr="00D54FBC">
        <w:t xml:space="preserve">The </w:t>
      </w:r>
      <w:r w:rsidR="0064612D">
        <w:t>securities business</w:t>
      </w:r>
      <w:r w:rsidRPr="00D54FBC">
        <w:t xml:space="preserve"> </w:t>
      </w:r>
      <w:r w:rsidR="00846DA2">
        <w:t>shall</w:t>
      </w:r>
      <w:r w:rsidRPr="00D54FBC">
        <w:t xml:space="preserve"> be</w:t>
      </w:r>
      <w:r w:rsidR="004A4D85" w:rsidRPr="00D54FBC">
        <w:t xml:space="preserve"> a </w:t>
      </w:r>
      <w:r w:rsidRPr="00D54FBC">
        <w:t xml:space="preserve">company limited by shares incorporated under the Companies Act (Ch. 42:01) </w:t>
      </w:r>
      <w:r w:rsidR="00E340BC">
        <w:t>unless</w:t>
      </w:r>
      <w:r w:rsidR="006259E9">
        <w:t xml:space="preserve"> sub rule</w:t>
      </w:r>
      <w:r w:rsidR="005810F6">
        <w:t xml:space="preserve"> 2 applies</w:t>
      </w:r>
    </w:p>
    <w:p w:rsidR="005810F6" w:rsidRDefault="005810F6" w:rsidP="001F6B04">
      <w:pPr>
        <w:numPr>
          <w:ilvl w:val="0"/>
          <w:numId w:val="8"/>
        </w:numPr>
        <w:ind w:left="1440" w:hanging="720"/>
      </w:pPr>
      <w:r>
        <w:t>Where</w:t>
      </w:r>
      <w:r w:rsidR="00E340BC">
        <w:t xml:space="preserve"> the </w:t>
      </w:r>
      <w:r w:rsidR="00FB593B">
        <w:t>securities business is a market intermediary</w:t>
      </w:r>
      <w:r>
        <w:t>, it may be conducted in a form other than a company if:</w:t>
      </w:r>
    </w:p>
    <w:p w:rsidR="005810F6" w:rsidRDefault="00FB593B" w:rsidP="005810F6">
      <w:pPr>
        <w:numPr>
          <w:ilvl w:val="1"/>
          <w:numId w:val="8"/>
        </w:numPr>
      </w:pPr>
      <w:proofErr w:type="gramStart"/>
      <w:r>
        <w:t>the</w:t>
      </w:r>
      <w:proofErr w:type="gramEnd"/>
      <w:r>
        <w:t xml:space="preserve"> </w:t>
      </w:r>
      <w:r w:rsidR="00F43E67">
        <w:t xml:space="preserve">Regulatory </w:t>
      </w:r>
      <w:r w:rsidR="00E340BC">
        <w:t xml:space="preserve">Authority </w:t>
      </w:r>
      <w:r>
        <w:t>is satisfied that the</w:t>
      </w:r>
      <w:r w:rsidR="00E340BC">
        <w:t xml:space="preserve"> business can be safely conducted in </w:t>
      </w:r>
      <w:r w:rsidR="005810F6">
        <w:t>the form proposed;</w:t>
      </w:r>
    </w:p>
    <w:p w:rsidR="005810F6" w:rsidRDefault="005810F6" w:rsidP="005810F6">
      <w:pPr>
        <w:numPr>
          <w:ilvl w:val="1"/>
          <w:numId w:val="8"/>
        </w:numPr>
      </w:pPr>
      <w:proofErr w:type="gramStart"/>
      <w:r>
        <w:t>there</w:t>
      </w:r>
      <w:proofErr w:type="gramEnd"/>
      <w:r>
        <w:t xml:space="preserve"> are at least two key persons registered with the </w:t>
      </w:r>
      <w:r w:rsidR="00E95815">
        <w:t xml:space="preserve">Regulatory </w:t>
      </w:r>
      <w:r>
        <w:t>Authority as having responsibility for the conduct of the business; and</w:t>
      </w:r>
    </w:p>
    <w:p w:rsidR="00163CAC" w:rsidRDefault="00E340BC" w:rsidP="005810F6">
      <w:pPr>
        <w:numPr>
          <w:ilvl w:val="1"/>
          <w:numId w:val="8"/>
        </w:numPr>
      </w:pPr>
      <w:proofErr w:type="gramStart"/>
      <w:r>
        <w:t>the</w:t>
      </w:r>
      <w:proofErr w:type="gramEnd"/>
      <w:r>
        <w:t xml:space="preserve"> securities business </w:t>
      </w:r>
      <w:r w:rsidR="005810F6">
        <w:t>has a</w:t>
      </w:r>
      <w:r>
        <w:t xml:space="preserve">  registered office or place of business or agent in Botswana.</w:t>
      </w:r>
    </w:p>
    <w:p w:rsidR="00C702C0" w:rsidRDefault="00E340BC" w:rsidP="001F6B04">
      <w:pPr>
        <w:numPr>
          <w:ilvl w:val="0"/>
          <w:numId w:val="8"/>
        </w:numPr>
        <w:ind w:left="1440" w:hanging="720"/>
      </w:pPr>
      <w:r>
        <w:t xml:space="preserve">Where the securities business is a trustee or custodian, it shall be a bank approved by the </w:t>
      </w:r>
      <w:r w:rsidR="00587CBB">
        <w:t>B</w:t>
      </w:r>
      <w:r>
        <w:t>ank of Botswana, unless</w:t>
      </w:r>
      <w:r w:rsidR="00C702C0">
        <w:t>:</w:t>
      </w:r>
    </w:p>
    <w:p w:rsidR="00C702C0" w:rsidRDefault="00E340BC" w:rsidP="00C702C0">
      <w:pPr>
        <w:numPr>
          <w:ilvl w:val="1"/>
          <w:numId w:val="8"/>
        </w:numPr>
      </w:pPr>
      <w:r>
        <w:t xml:space="preserve"> </w:t>
      </w:r>
      <w:proofErr w:type="gramStart"/>
      <w:r>
        <w:t>the</w:t>
      </w:r>
      <w:proofErr w:type="gramEnd"/>
      <w:r>
        <w:t xml:space="preserve"> </w:t>
      </w:r>
      <w:r w:rsidR="00F43E67">
        <w:t xml:space="preserve">Regulatory </w:t>
      </w:r>
      <w:r w:rsidR="00C702C0">
        <w:t xml:space="preserve">Authority is satisfied that the </w:t>
      </w:r>
      <w:r>
        <w:t>securities business is a law or accountancy firm</w:t>
      </w:r>
      <w:r w:rsidR="00C702C0">
        <w:t>:</w:t>
      </w:r>
    </w:p>
    <w:p w:rsidR="00C702C0" w:rsidRDefault="00E340BC" w:rsidP="00C702C0">
      <w:pPr>
        <w:numPr>
          <w:ilvl w:val="1"/>
          <w:numId w:val="8"/>
        </w:numPr>
      </w:pPr>
      <w:proofErr w:type="gramStart"/>
      <w:r>
        <w:t>the</w:t>
      </w:r>
      <w:proofErr w:type="gramEnd"/>
      <w:r>
        <w:t xml:space="preserve"> Authority has placed a licence condition on the trustee or custodian limiting its business to the holding of assets of private funds as defined under the CIU Act</w:t>
      </w:r>
      <w:r w:rsidR="00C702C0">
        <w:t>; and</w:t>
      </w:r>
    </w:p>
    <w:p w:rsidR="00E340BC" w:rsidRPr="00D54FBC" w:rsidRDefault="00E340BC" w:rsidP="00C702C0">
      <w:pPr>
        <w:numPr>
          <w:ilvl w:val="1"/>
          <w:numId w:val="8"/>
        </w:numPr>
      </w:pPr>
      <w:proofErr w:type="gramStart"/>
      <w:r>
        <w:t>the</w:t>
      </w:r>
      <w:proofErr w:type="gramEnd"/>
      <w:r>
        <w:t xml:space="preserve"> </w:t>
      </w:r>
      <w:r w:rsidR="001D3445">
        <w:t xml:space="preserve">Regulatory </w:t>
      </w:r>
      <w:r>
        <w:t>Authority is satisfied that the securities business has the systems an</w:t>
      </w:r>
      <w:r w:rsidR="00966789">
        <w:t>d control</w:t>
      </w:r>
      <w:r>
        <w:t>s necessary for the safe custody of the assets.</w:t>
      </w:r>
    </w:p>
    <w:p w:rsidR="00043ED8" w:rsidRDefault="00D1059A" w:rsidP="00464D8B">
      <w:pPr>
        <w:pStyle w:val="Heading1"/>
      </w:pPr>
      <w:r>
        <w:t>The Board</w:t>
      </w:r>
    </w:p>
    <w:p w:rsidR="005F24A6" w:rsidRDefault="008827D8" w:rsidP="001F6B04">
      <w:pPr>
        <w:numPr>
          <w:ilvl w:val="0"/>
          <w:numId w:val="26"/>
        </w:numPr>
        <w:ind w:left="1440" w:hanging="720"/>
      </w:pPr>
      <w:r w:rsidRPr="00D54FBC">
        <w:t xml:space="preserve">The Board shall be responsible for the operation of the </w:t>
      </w:r>
      <w:r>
        <w:t>securities business</w:t>
      </w:r>
      <w:r w:rsidRPr="00D54FBC">
        <w:t xml:space="preserve"> </w:t>
      </w:r>
      <w:r>
        <w:t xml:space="preserve">and </w:t>
      </w:r>
      <w:r w:rsidR="005F24A6">
        <w:t>this responsibility shall include, inter alia:</w:t>
      </w:r>
    </w:p>
    <w:p w:rsidR="008827D8" w:rsidRDefault="005F24A6" w:rsidP="001F6B04">
      <w:pPr>
        <w:numPr>
          <w:ilvl w:val="1"/>
          <w:numId w:val="26"/>
        </w:numPr>
      </w:pPr>
      <w:proofErr w:type="gramStart"/>
      <w:r>
        <w:t>responsibility</w:t>
      </w:r>
      <w:proofErr w:type="gramEnd"/>
      <w:r>
        <w:t xml:space="preserve"> for fulfilling</w:t>
      </w:r>
      <w:r w:rsidR="008827D8">
        <w:t xml:space="preserve"> any duties with respect to the securities business itself, or any other entity, to which duties </w:t>
      </w:r>
      <w:r>
        <w:t xml:space="preserve">are owed by </w:t>
      </w:r>
      <w:r w:rsidR="00D72766">
        <w:t xml:space="preserve">applicable </w:t>
      </w:r>
      <w:r>
        <w:t>statute</w:t>
      </w:r>
      <w:r w:rsidR="00EB2DFB">
        <w:t>, Regulation</w:t>
      </w:r>
      <w:r w:rsidR="006259E9">
        <w:t>, rule</w:t>
      </w:r>
      <w:r>
        <w:t xml:space="preserve"> or contract;</w:t>
      </w:r>
      <w:r w:rsidR="008827D8">
        <w:t xml:space="preserve"> </w:t>
      </w:r>
    </w:p>
    <w:p w:rsidR="007B32AD" w:rsidRDefault="008827D8" w:rsidP="00D72766">
      <w:pPr>
        <w:numPr>
          <w:ilvl w:val="1"/>
          <w:numId w:val="26"/>
        </w:numPr>
      </w:pPr>
      <w:proofErr w:type="gramStart"/>
      <w:r w:rsidRPr="00D54FBC">
        <w:t>responsib</w:t>
      </w:r>
      <w:r w:rsidR="005F24A6">
        <w:t>ility</w:t>
      </w:r>
      <w:proofErr w:type="gramEnd"/>
      <w:r w:rsidRPr="00D54FBC">
        <w:t xml:space="preserve"> for compliance with the Act</w:t>
      </w:r>
      <w:r w:rsidR="00D72766">
        <w:t>, with</w:t>
      </w:r>
      <w:r w:rsidRPr="00D54FBC">
        <w:t xml:space="preserve"> any other regulatory req</w:t>
      </w:r>
      <w:r w:rsidR="005F24A6">
        <w:t>uirements imposed under the Act</w:t>
      </w:r>
      <w:r w:rsidR="00D72766">
        <w:t xml:space="preserve"> and with any other applicable statute</w:t>
      </w:r>
      <w:r w:rsidR="005F24A6">
        <w:t>;</w:t>
      </w:r>
    </w:p>
    <w:p w:rsidR="005F24A6" w:rsidRDefault="005F24A6" w:rsidP="001F6B04">
      <w:pPr>
        <w:numPr>
          <w:ilvl w:val="1"/>
          <w:numId w:val="26"/>
        </w:numPr>
      </w:pPr>
      <w:proofErr w:type="gramStart"/>
      <w:r>
        <w:t>responsibility</w:t>
      </w:r>
      <w:proofErr w:type="gramEnd"/>
      <w:r>
        <w:t xml:space="preserve"> for ensuring that there are adequate human, technology and other resources for the management of the business;</w:t>
      </w:r>
    </w:p>
    <w:p w:rsidR="0001508F" w:rsidRDefault="0001508F" w:rsidP="001F6B04">
      <w:pPr>
        <w:numPr>
          <w:ilvl w:val="1"/>
          <w:numId w:val="26"/>
        </w:numPr>
      </w:pPr>
      <w:proofErr w:type="gramStart"/>
      <w:r>
        <w:t>responsibility</w:t>
      </w:r>
      <w:proofErr w:type="gramEnd"/>
      <w:r>
        <w:t xml:space="preserve"> for the standards of conduct of the </w:t>
      </w:r>
      <w:r w:rsidR="00EB2DFB">
        <w:t>securities business</w:t>
      </w:r>
      <w:r>
        <w:t>, its employees</w:t>
      </w:r>
      <w:r w:rsidR="00EB2DFB">
        <w:t>,</w:t>
      </w:r>
      <w:r>
        <w:t xml:space="preserve"> agents and others through whom services are delivered;</w:t>
      </w:r>
    </w:p>
    <w:p w:rsidR="005F24A6" w:rsidRDefault="005F24A6" w:rsidP="001F6B04">
      <w:pPr>
        <w:numPr>
          <w:ilvl w:val="1"/>
          <w:numId w:val="26"/>
        </w:numPr>
      </w:pPr>
      <w:proofErr w:type="gramStart"/>
      <w:r>
        <w:lastRenderedPageBreak/>
        <w:t>responsibility</w:t>
      </w:r>
      <w:proofErr w:type="gramEnd"/>
      <w:r>
        <w:t xml:space="preserve"> for ensuring that the financial resources available to the business not only meet the statutory </w:t>
      </w:r>
      <w:r w:rsidR="00D72766">
        <w:t xml:space="preserve">or regulatory </w:t>
      </w:r>
      <w:r>
        <w:t>requirements but also are adequate</w:t>
      </w:r>
      <w:r w:rsidR="00FA4860" w:rsidRPr="00FA4860">
        <w:t xml:space="preserve"> </w:t>
      </w:r>
      <w:r w:rsidR="00FA4860">
        <w:t>with respect to the nature, size, and complexity of its business for the purpose of guarding against the risk of failure to fulfil liabilities as they fall due</w:t>
      </w:r>
      <w:r>
        <w:t>.</w:t>
      </w:r>
    </w:p>
    <w:p w:rsidR="008827D8" w:rsidRDefault="008827D8" w:rsidP="001F6B04">
      <w:pPr>
        <w:numPr>
          <w:ilvl w:val="0"/>
          <w:numId w:val="26"/>
        </w:numPr>
        <w:ind w:left="1440" w:hanging="720"/>
      </w:pPr>
      <w:r>
        <w:t>The Board shall</w:t>
      </w:r>
      <w:r w:rsidRPr="00D54FBC">
        <w:t xml:space="preserve"> adopt a statement of the </w:t>
      </w:r>
      <w:r>
        <w:t>securities business</w:t>
      </w:r>
      <w:r w:rsidRPr="00D54FBC">
        <w:t xml:space="preserve">’s strategy and objectives. </w:t>
      </w:r>
    </w:p>
    <w:p w:rsidR="008827D8" w:rsidRDefault="008827D8" w:rsidP="008827D8">
      <w:pPr>
        <w:ind w:left="1440" w:hanging="720"/>
      </w:pPr>
      <w:r>
        <w:t>Where the Board chooses to engage third parties or agents to carry out some of the functions for which the Board is responsible, the Board shall retain responsibility for the performance of those duties as performed by the third party or agent.</w:t>
      </w:r>
    </w:p>
    <w:p w:rsidR="008827D8" w:rsidRPr="00D54FBC" w:rsidRDefault="008827D8" w:rsidP="008827D8">
      <w:pPr>
        <w:ind w:left="1440" w:hanging="720"/>
      </w:pPr>
      <w:r w:rsidRPr="00D54FBC">
        <w:t xml:space="preserve">The Board shall adopt a policy for </w:t>
      </w:r>
      <w:r w:rsidR="005F24A6">
        <w:t>arranging its business</w:t>
      </w:r>
      <w:r w:rsidRPr="00D54FBC">
        <w:t xml:space="preserve">. The policy shall include, </w:t>
      </w:r>
      <w:r w:rsidR="00C244FE">
        <w:t>inter alia</w:t>
      </w:r>
      <w:r w:rsidRPr="00D54FBC">
        <w:t>:</w:t>
      </w:r>
    </w:p>
    <w:p w:rsidR="008827D8" w:rsidRDefault="008827D8" w:rsidP="00D23BDC">
      <w:pPr>
        <w:numPr>
          <w:ilvl w:val="1"/>
          <w:numId w:val="9"/>
        </w:numPr>
      </w:pPr>
      <w:proofErr w:type="gramStart"/>
      <w:r>
        <w:t>the</w:t>
      </w:r>
      <w:proofErr w:type="gramEnd"/>
      <w:r>
        <w:t xml:space="preserve"> method of </w:t>
      </w:r>
      <w:r w:rsidR="005810F6">
        <w:t>appointing</w:t>
      </w:r>
      <w:r>
        <w:t xml:space="preserve"> the Chairman or, as the case may be, the managing partner</w:t>
      </w:r>
      <w:r w:rsidR="005810F6">
        <w:t xml:space="preserve"> or most senior key person</w:t>
      </w:r>
      <w:r>
        <w:t xml:space="preserve">; </w:t>
      </w:r>
    </w:p>
    <w:p w:rsidR="008827D8" w:rsidRDefault="008827D8" w:rsidP="00D23BDC">
      <w:pPr>
        <w:numPr>
          <w:ilvl w:val="1"/>
          <w:numId w:val="9"/>
        </w:numPr>
      </w:pPr>
      <w:proofErr w:type="gramStart"/>
      <w:r>
        <w:t>the</w:t>
      </w:r>
      <w:proofErr w:type="gramEnd"/>
      <w:r>
        <w:t xml:space="preserve"> procedures for calling Board meetings (which shall be no less frequently than quarterly), which shall include</w:t>
      </w:r>
      <w:r w:rsidR="00C94076">
        <w:t>, inter alia</w:t>
      </w:r>
      <w:r>
        <w:t xml:space="preserve"> the required notice for the circulation of the agenda and the method for securing the adoption of agenda items; </w:t>
      </w:r>
    </w:p>
    <w:p w:rsidR="008827D8" w:rsidRDefault="008827D8" w:rsidP="00D23BDC">
      <w:pPr>
        <w:numPr>
          <w:ilvl w:val="1"/>
          <w:numId w:val="9"/>
        </w:numPr>
      </w:pPr>
      <w:proofErr w:type="gramStart"/>
      <w:r>
        <w:t>the</w:t>
      </w:r>
      <w:proofErr w:type="gramEnd"/>
      <w:r>
        <w:t xml:space="preserve"> formation of </w:t>
      </w:r>
      <w:r w:rsidR="005810F6">
        <w:t xml:space="preserve">any </w:t>
      </w:r>
      <w:r>
        <w:t xml:space="preserve">Committees of the Board </w:t>
      </w:r>
      <w:r w:rsidR="005810F6">
        <w:t xml:space="preserve">as may exist </w:t>
      </w:r>
      <w:r>
        <w:t xml:space="preserve">and their terms of reference (such Committees shall include an Audit Committee, except where the securities business secures the consent of the </w:t>
      </w:r>
      <w:r w:rsidR="00377102">
        <w:t xml:space="preserve">Regulatory </w:t>
      </w:r>
      <w:r>
        <w:t xml:space="preserve">Authority that an Audit Committee is unnecessary, given the nature and other controls of the securities business); </w:t>
      </w:r>
    </w:p>
    <w:p w:rsidR="008827D8" w:rsidRDefault="008827D8" w:rsidP="00D23BDC">
      <w:pPr>
        <w:numPr>
          <w:ilvl w:val="1"/>
          <w:numId w:val="9"/>
        </w:numPr>
      </w:pPr>
      <w:proofErr w:type="gramStart"/>
      <w:r>
        <w:t>a</w:t>
      </w:r>
      <w:proofErr w:type="gramEnd"/>
      <w:r>
        <w:t xml:space="preserve"> statement as to the decisions that shall be reserved to the Board or a statement of matters that are delegated to </w:t>
      </w:r>
      <w:r w:rsidR="005810F6">
        <w:t xml:space="preserve">a </w:t>
      </w:r>
      <w:r>
        <w:t xml:space="preserve">Committee of the Board or to executives; </w:t>
      </w:r>
    </w:p>
    <w:p w:rsidR="004D4C94" w:rsidRDefault="008827D8" w:rsidP="00D23BDC">
      <w:pPr>
        <w:numPr>
          <w:ilvl w:val="1"/>
          <w:numId w:val="9"/>
        </w:numPr>
      </w:pPr>
      <w:proofErr w:type="gramStart"/>
      <w:r>
        <w:t>the</w:t>
      </w:r>
      <w:proofErr w:type="gramEnd"/>
      <w:r>
        <w:t xml:space="preserve"> procedures for taking Board decisions, including </w:t>
      </w:r>
      <w:r w:rsidR="004D1A03">
        <w:t>inter alia</w:t>
      </w:r>
      <w:r>
        <w:t xml:space="preserve"> the required majority, the use of a casting vote and the minimum quorum; </w:t>
      </w:r>
    </w:p>
    <w:p w:rsidR="008827D8" w:rsidRDefault="004D4C94" w:rsidP="00D23BDC">
      <w:pPr>
        <w:numPr>
          <w:ilvl w:val="1"/>
          <w:numId w:val="9"/>
        </w:numPr>
      </w:pPr>
      <w:proofErr w:type="gramStart"/>
      <w:r>
        <w:t>a</w:t>
      </w:r>
      <w:proofErr w:type="gramEnd"/>
      <w:r>
        <w:t xml:space="preserve"> code of conduct that addresses conflicts of interest, particularly relating to directors and partners which shall be regularly reviewed and updated as necessary; </w:t>
      </w:r>
      <w:r w:rsidR="008827D8">
        <w:t>and</w:t>
      </w:r>
    </w:p>
    <w:p w:rsidR="008827D8" w:rsidRDefault="008827D8" w:rsidP="00D23BDC">
      <w:pPr>
        <w:numPr>
          <w:ilvl w:val="1"/>
          <w:numId w:val="9"/>
        </w:numPr>
      </w:pPr>
      <w:proofErr w:type="gramStart"/>
      <w:r>
        <w:t>the</w:t>
      </w:r>
      <w:proofErr w:type="gramEnd"/>
      <w:r>
        <w:t xml:space="preserve"> method of recording and disseminating Board decisions.</w:t>
      </w:r>
    </w:p>
    <w:p w:rsidR="004D4C94" w:rsidRDefault="004D4C94" w:rsidP="008827D8">
      <w:pPr>
        <w:ind w:left="1440" w:hanging="720"/>
      </w:pPr>
      <w:r>
        <w:t>Where the Board has appointed an Audit Committee, the functions of that Committee shall include, inter alia:</w:t>
      </w:r>
    </w:p>
    <w:p w:rsidR="004D4C94" w:rsidRDefault="004D4C94" w:rsidP="001F6B04">
      <w:pPr>
        <w:numPr>
          <w:ilvl w:val="1"/>
          <w:numId w:val="9"/>
        </w:numPr>
      </w:pPr>
      <w:proofErr w:type="gramStart"/>
      <w:r>
        <w:t>to</w:t>
      </w:r>
      <w:proofErr w:type="gramEnd"/>
      <w:r>
        <w:t xml:space="preserve"> review regular internal audit reports to management prepared by the internal auditor </w:t>
      </w:r>
      <w:r w:rsidR="005810F6">
        <w:t xml:space="preserve">and any </w:t>
      </w:r>
      <w:r>
        <w:t>management response to such reports;</w:t>
      </w:r>
    </w:p>
    <w:p w:rsidR="004D4C94" w:rsidRDefault="00C94076" w:rsidP="001F6B04">
      <w:pPr>
        <w:numPr>
          <w:ilvl w:val="1"/>
          <w:numId w:val="9"/>
        </w:numPr>
      </w:pPr>
      <w:proofErr w:type="gramStart"/>
      <w:r>
        <w:t>to</w:t>
      </w:r>
      <w:proofErr w:type="gramEnd"/>
      <w:r>
        <w:t xml:space="preserve"> </w:t>
      </w:r>
      <w:r w:rsidR="00016EE3">
        <w:t>review the securities business</w:t>
      </w:r>
      <w:r w:rsidR="004D4C94">
        <w:t>’s periodical financial statements and any other reports or financial information deemed appropriate by the committee;</w:t>
      </w:r>
    </w:p>
    <w:p w:rsidR="005810F6" w:rsidRDefault="005810F6" w:rsidP="001F6B04">
      <w:pPr>
        <w:numPr>
          <w:ilvl w:val="1"/>
          <w:numId w:val="9"/>
        </w:numPr>
      </w:pPr>
      <w:proofErr w:type="gramStart"/>
      <w:r>
        <w:t>to</w:t>
      </w:r>
      <w:proofErr w:type="gramEnd"/>
      <w:r>
        <w:t xml:space="preserve"> satisfy themselves that the financial statements are prepared in accordance with the </w:t>
      </w:r>
      <w:r w:rsidR="00477022">
        <w:t>requirements of Regulations</w:t>
      </w:r>
      <w:r w:rsidR="006259E9">
        <w:t xml:space="preserve"> or rules</w:t>
      </w:r>
      <w:r w:rsidR="00477022">
        <w:t xml:space="preserve"> issued under the Act and with the Financial Reporting Act;</w:t>
      </w:r>
    </w:p>
    <w:p w:rsidR="004D4C94" w:rsidRDefault="00C94076" w:rsidP="001F6B04">
      <w:pPr>
        <w:numPr>
          <w:ilvl w:val="1"/>
          <w:numId w:val="9"/>
        </w:numPr>
      </w:pPr>
      <w:proofErr w:type="gramStart"/>
      <w:r>
        <w:t>to</w:t>
      </w:r>
      <w:proofErr w:type="gramEnd"/>
      <w:r>
        <w:t xml:space="preserve"> </w:t>
      </w:r>
      <w:r w:rsidR="004D4C94">
        <w:t>review with management and external auditors, prior to public release, the audited and unaudited financial statements;</w:t>
      </w:r>
      <w:r w:rsidR="00477022">
        <w:t xml:space="preserve"> and</w:t>
      </w:r>
    </w:p>
    <w:p w:rsidR="004D4C94" w:rsidRDefault="00C94076" w:rsidP="001F6B04">
      <w:pPr>
        <w:numPr>
          <w:ilvl w:val="1"/>
          <w:numId w:val="9"/>
        </w:numPr>
      </w:pPr>
      <w:proofErr w:type="gramStart"/>
      <w:r>
        <w:t>to</w:t>
      </w:r>
      <w:proofErr w:type="gramEnd"/>
      <w:r>
        <w:t xml:space="preserve"> </w:t>
      </w:r>
      <w:r w:rsidR="004D4C94">
        <w:t>oversee the appointment of external auditors.</w:t>
      </w:r>
    </w:p>
    <w:p w:rsidR="008827D8" w:rsidRDefault="008827D8" w:rsidP="008827D8">
      <w:pPr>
        <w:ind w:left="1440" w:hanging="720"/>
      </w:pPr>
      <w:r>
        <w:lastRenderedPageBreak/>
        <w:t>The Board shall adopt a business plan, a budget</w:t>
      </w:r>
      <w:r w:rsidR="0001508F">
        <w:t xml:space="preserve">, </w:t>
      </w:r>
      <w:proofErr w:type="gramStart"/>
      <w:r w:rsidR="0001508F">
        <w:t>a</w:t>
      </w:r>
      <w:proofErr w:type="gramEnd"/>
      <w:r w:rsidR="0001508F">
        <w:t xml:space="preserve"> staff structure</w:t>
      </w:r>
      <w:r>
        <w:t xml:space="preserve"> and staff complement of employees</w:t>
      </w:r>
      <w:r w:rsidR="00C244FE">
        <w:t xml:space="preserve"> that are adequate and appropriate for the nature, scope and size of the business</w:t>
      </w:r>
      <w:r>
        <w:t>.</w:t>
      </w:r>
    </w:p>
    <w:p w:rsidR="008827D8" w:rsidRDefault="008827D8" w:rsidP="008827D8">
      <w:pPr>
        <w:ind w:left="1440" w:hanging="720"/>
      </w:pPr>
      <w:r>
        <w:t xml:space="preserve">The Board shall undertake an evaluation of the business plan, </w:t>
      </w:r>
      <w:r w:rsidR="00C94076">
        <w:t xml:space="preserve">including, inter alia, the </w:t>
      </w:r>
      <w:r>
        <w:t>budget and staff complement at least annually and shall review that evaluation with a view to make such changes as it considers appropriate and necessary.</w:t>
      </w:r>
    </w:p>
    <w:p w:rsidR="008827D8" w:rsidRDefault="008827D8" w:rsidP="008827D8">
      <w:pPr>
        <w:ind w:left="1440" w:hanging="720"/>
      </w:pPr>
      <w:r>
        <w:t>The Board shall adopt the procedures and controls that it considers necessary for managing the business.</w:t>
      </w:r>
    </w:p>
    <w:p w:rsidR="008827D8" w:rsidRDefault="008827D8" w:rsidP="008827D8">
      <w:pPr>
        <w:ind w:left="1440" w:hanging="720"/>
      </w:pPr>
      <w:r>
        <w:t xml:space="preserve">The Board shall undertake an evaluation of the procedures and controls at least annually and shall review that evaluation with a view to make such </w:t>
      </w:r>
      <w:proofErr w:type="gramStart"/>
      <w:r>
        <w:t>changes</w:t>
      </w:r>
      <w:proofErr w:type="gramEnd"/>
      <w:r>
        <w:t xml:space="preserve"> as it considers appropriate and necessary.</w:t>
      </w:r>
    </w:p>
    <w:p w:rsidR="008827D8" w:rsidRPr="008827D8" w:rsidRDefault="008827D8" w:rsidP="008827D8">
      <w:pPr>
        <w:pStyle w:val="Heading1"/>
      </w:pPr>
      <w:r>
        <w:t>Directors and partners</w:t>
      </w:r>
    </w:p>
    <w:p w:rsidR="00D54FBC" w:rsidRDefault="00D1059A" w:rsidP="001F6B04">
      <w:pPr>
        <w:numPr>
          <w:ilvl w:val="0"/>
          <w:numId w:val="27"/>
        </w:numPr>
        <w:spacing w:after="0"/>
        <w:ind w:left="1440" w:hanging="720"/>
      </w:pPr>
      <w:r w:rsidRPr="00D54FBC">
        <w:t xml:space="preserve">A </w:t>
      </w:r>
      <w:r w:rsidR="0064612D">
        <w:t>securities business</w:t>
      </w:r>
      <w:r w:rsidRPr="00D54FBC">
        <w:t xml:space="preserve"> that is a limited company </w:t>
      </w:r>
      <w:r w:rsidR="00846DA2">
        <w:t>shall</w:t>
      </w:r>
      <w:r w:rsidRPr="00D54FBC">
        <w:t xml:space="preserve"> have at least two directors, who have the skills</w:t>
      </w:r>
      <w:r w:rsidR="007A2F75">
        <w:t>, experience</w:t>
      </w:r>
      <w:r w:rsidRPr="00D54FBC">
        <w:t xml:space="preserve"> and qualifications necessary for the business undertaken by the </w:t>
      </w:r>
      <w:r w:rsidR="0064612D">
        <w:t>securities business</w:t>
      </w:r>
      <w:r w:rsidRPr="00D54FBC">
        <w:t xml:space="preserve">. </w:t>
      </w:r>
      <w:r w:rsidR="00D54FBC" w:rsidRPr="00D54FBC">
        <w:t xml:space="preserve"> </w:t>
      </w:r>
    </w:p>
    <w:p w:rsidR="00D54FBC" w:rsidRDefault="00D1059A" w:rsidP="001F6B04">
      <w:pPr>
        <w:pStyle w:val="ListParagraph"/>
        <w:numPr>
          <w:ilvl w:val="0"/>
          <w:numId w:val="27"/>
        </w:numPr>
        <w:ind w:left="1440" w:hanging="720"/>
      </w:pPr>
      <w:r w:rsidRPr="00D54FBC">
        <w:t xml:space="preserve">A </w:t>
      </w:r>
      <w:r w:rsidR="0064612D">
        <w:t>securities business</w:t>
      </w:r>
      <w:r w:rsidRPr="00D54FBC">
        <w:t xml:space="preserve"> that is a partnership shall ensure that there are at least two partners with the skills</w:t>
      </w:r>
      <w:r w:rsidR="007A2F75">
        <w:t>, experience</w:t>
      </w:r>
      <w:r w:rsidR="00C94076">
        <w:t xml:space="preserve"> and qualifications </w:t>
      </w:r>
      <w:proofErr w:type="gramStart"/>
      <w:r w:rsidR="00C94076">
        <w:t>necessary  to</w:t>
      </w:r>
      <w:proofErr w:type="gramEnd"/>
      <w:r w:rsidR="00C94076">
        <w:t xml:space="preserve"> control</w:t>
      </w:r>
      <w:r w:rsidRPr="00D54FBC">
        <w:t xml:space="preserve"> the business undertaken by the </w:t>
      </w:r>
      <w:r w:rsidR="0064612D">
        <w:t>securities business</w:t>
      </w:r>
      <w:r w:rsidRPr="00D54FBC">
        <w:t>.</w:t>
      </w:r>
      <w:r w:rsidR="00D54FBC" w:rsidRPr="00D54FBC">
        <w:t xml:space="preserve"> </w:t>
      </w:r>
    </w:p>
    <w:p w:rsidR="00E307C4" w:rsidRDefault="00E307C4" w:rsidP="00E307C4">
      <w:pPr>
        <w:pStyle w:val="ListParagraph"/>
        <w:numPr>
          <w:ilvl w:val="0"/>
          <w:numId w:val="27"/>
        </w:numPr>
        <w:ind w:left="1440" w:hanging="720"/>
      </w:pPr>
      <w:r>
        <w:t>A securities busines</w:t>
      </w:r>
      <w:r w:rsidR="000C6FE3">
        <w:t>s that is conducted in any</w:t>
      </w:r>
      <w:r>
        <w:t xml:space="preserve"> form </w:t>
      </w:r>
      <w:r w:rsidR="000C6FE3">
        <w:t xml:space="preserve">other than a limited company or partnership </w:t>
      </w:r>
      <w:r>
        <w:t xml:space="preserve">shall have at least two key persons who are registered with the Authority as being responsible for the conduct of the business and who must have the </w:t>
      </w:r>
      <w:r w:rsidRPr="00D54FBC">
        <w:t>skills</w:t>
      </w:r>
      <w:r>
        <w:t xml:space="preserve">, experience and qualifications </w:t>
      </w:r>
      <w:proofErr w:type="gramStart"/>
      <w:r>
        <w:t>necessary  to</w:t>
      </w:r>
      <w:proofErr w:type="gramEnd"/>
      <w:r>
        <w:t xml:space="preserve"> control</w:t>
      </w:r>
      <w:r w:rsidRPr="00D54FBC">
        <w:t xml:space="preserve"> the business undertaken by the </w:t>
      </w:r>
      <w:r>
        <w:t>securities business</w:t>
      </w:r>
      <w:r w:rsidRPr="00D54FBC">
        <w:t xml:space="preserve">. </w:t>
      </w:r>
    </w:p>
    <w:p w:rsidR="00D54FBC" w:rsidRDefault="00D1059A" w:rsidP="001F6B04">
      <w:pPr>
        <w:pStyle w:val="ListParagraph"/>
        <w:numPr>
          <w:ilvl w:val="0"/>
          <w:numId w:val="27"/>
        </w:numPr>
        <w:ind w:left="1440" w:hanging="720"/>
      </w:pPr>
      <w:r w:rsidRPr="00D54FBC">
        <w:t xml:space="preserve">The </w:t>
      </w:r>
      <w:r w:rsidR="00D23BDC">
        <w:t xml:space="preserve">Regulatory </w:t>
      </w:r>
      <w:r w:rsidRPr="00D54FBC">
        <w:t xml:space="preserve">Authority may prescribe the qualifications necessary for </w:t>
      </w:r>
      <w:r w:rsidR="00B83C66">
        <w:t xml:space="preserve">the Boards of </w:t>
      </w:r>
      <w:r w:rsidRPr="00D54FBC">
        <w:t xml:space="preserve">different </w:t>
      </w:r>
      <w:r w:rsidR="00465153">
        <w:t>securities businesses</w:t>
      </w:r>
      <w:r w:rsidRPr="00D54FBC">
        <w:t>.</w:t>
      </w:r>
      <w:r w:rsidR="00D54FBC" w:rsidRPr="00D54FBC">
        <w:t xml:space="preserve"> </w:t>
      </w:r>
    </w:p>
    <w:p w:rsidR="00A93A95" w:rsidRDefault="00143E49" w:rsidP="001F6B04">
      <w:pPr>
        <w:pStyle w:val="ListParagraph"/>
        <w:numPr>
          <w:ilvl w:val="0"/>
          <w:numId w:val="27"/>
        </w:numPr>
        <w:spacing w:after="0"/>
        <w:ind w:left="1440" w:hanging="720"/>
      </w:pPr>
      <w:r w:rsidRPr="00D54FBC">
        <w:t>The Board sh</w:t>
      </w:r>
      <w:r w:rsidR="003D09F3" w:rsidRPr="00D54FBC">
        <w:t>all</w:t>
      </w:r>
      <w:r w:rsidRPr="00D54FBC">
        <w:t xml:space="preserve"> adopt a protocol for the appointment of directors (or, where ap</w:t>
      </w:r>
      <w:r w:rsidR="005F24A6">
        <w:t>propriate partners</w:t>
      </w:r>
      <w:r w:rsidR="00E307C4">
        <w:t xml:space="preserve"> or senior key persons</w:t>
      </w:r>
      <w:r w:rsidR="005F24A6">
        <w:t>)</w:t>
      </w:r>
      <w:r w:rsidRPr="00D54FBC">
        <w:t xml:space="preserve"> which shall </w:t>
      </w:r>
      <w:r w:rsidR="005F24A6">
        <w:t xml:space="preserve">be designed to ensure that they are fit and proper and shall </w:t>
      </w:r>
      <w:r w:rsidRPr="00D54FBC">
        <w:t>include but not be limited to:</w:t>
      </w:r>
    </w:p>
    <w:p w:rsidR="008827D8" w:rsidRDefault="008827D8" w:rsidP="001F6B04">
      <w:pPr>
        <w:numPr>
          <w:ilvl w:val="1"/>
          <w:numId w:val="27"/>
        </w:numPr>
        <w:tabs>
          <w:tab w:val="clear" w:pos="1440"/>
        </w:tabs>
        <w:spacing w:after="0"/>
        <w:ind w:left="1800"/>
        <w:contextualSpacing w:val="0"/>
      </w:pPr>
      <w:proofErr w:type="gramStart"/>
      <w:r>
        <w:t>the</w:t>
      </w:r>
      <w:proofErr w:type="gramEnd"/>
      <w:r>
        <w:t xml:space="preserve"> establishment of the skills and qualifications required for the appointment; </w:t>
      </w:r>
    </w:p>
    <w:p w:rsidR="008827D8" w:rsidRDefault="008827D8" w:rsidP="001F6B04">
      <w:pPr>
        <w:pStyle w:val="ListParagraph"/>
        <w:numPr>
          <w:ilvl w:val="1"/>
          <w:numId w:val="27"/>
        </w:numPr>
        <w:tabs>
          <w:tab w:val="clear" w:pos="1440"/>
        </w:tabs>
        <w:ind w:left="1800"/>
      </w:pPr>
      <w:proofErr w:type="gramStart"/>
      <w:r>
        <w:t>the</w:t>
      </w:r>
      <w:proofErr w:type="gramEnd"/>
      <w:r>
        <w:t xml:space="preserve"> enquiries that shall be made as to </w:t>
      </w:r>
      <w:r w:rsidR="005F24A6">
        <w:t>fitness and properness</w:t>
      </w:r>
      <w:r>
        <w:t xml:space="preserve"> and the verification of skills and qualifications; </w:t>
      </w:r>
    </w:p>
    <w:p w:rsidR="008827D8" w:rsidRDefault="008827D8" w:rsidP="001F6B04">
      <w:pPr>
        <w:pStyle w:val="ListParagraph"/>
        <w:numPr>
          <w:ilvl w:val="1"/>
          <w:numId w:val="27"/>
        </w:numPr>
        <w:tabs>
          <w:tab w:val="clear" w:pos="1440"/>
        </w:tabs>
        <w:ind w:left="1800"/>
      </w:pPr>
      <w:proofErr w:type="gramStart"/>
      <w:r>
        <w:t>the</w:t>
      </w:r>
      <w:proofErr w:type="gramEnd"/>
      <w:r>
        <w:t xml:space="preserve"> terms and conditions of the appointment; </w:t>
      </w:r>
    </w:p>
    <w:p w:rsidR="008827D8" w:rsidRDefault="008827D8" w:rsidP="001F6B04">
      <w:pPr>
        <w:pStyle w:val="ListParagraph"/>
        <w:numPr>
          <w:ilvl w:val="1"/>
          <w:numId w:val="27"/>
        </w:numPr>
        <w:tabs>
          <w:tab w:val="clear" w:pos="1440"/>
        </w:tabs>
        <w:ind w:left="1800"/>
      </w:pPr>
      <w:proofErr w:type="gramStart"/>
      <w:r>
        <w:t>the</w:t>
      </w:r>
      <w:proofErr w:type="gramEnd"/>
      <w:r>
        <w:t xml:space="preserve"> process for evaluating the performance of the appointee; and</w:t>
      </w:r>
    </w:p>
    <w:p w:rsidR="008827D8" w:rsidRPr="00D54FBC" w:rsidRDefault="008827D8" w:rsidP="001F6B04">
      <w:pPr>
        <w:pStyle w:val="ListParagraph"/>
        <w:numPr>
          <w:ilvl w:val="1"/>
          <w:numId w:val="27"/>
        </w:numPr>
        <w:tabs>
          <w:tab w:val="clear" w:pos="1440"/>
        </w:tabs>
        <w:spacing w:after="0"/>
        <w:ind w:left="1800"/>
      </w:pPr>
      <w:proofErr w:type="gramStart"/>
      <w:r>
        <w:t>the</w:t>
      </w:r>
      <w:proofErr w:type="gramEnd"/>
      <w:r>
        <w:t xml:space="preserve"> period of appointment and the process for terminating the appointment.</w:t>
      </w:r>
    </w:p>
    <w:p w:rsidR="00143E49" w:rsidRDefault="00143E49" w:rsidP="001F6B04">
      <w:pPr>
        <w:pStyle w:val="ListParagraph"/>
        <w:numPr>
          <w:ilvl w:val="0"/>
          <w:numId w:val="27"/>
        </w:numPr>
        <w:ind w:left="1440" w:hanging="720"/>
      </w:pPr>
      <w:r>
        <w:t>The Board sh</w:t>
      </w:r>
      <w:r w:rsidR="003D09F3">
        <w:t>all</w:t>
      </w:r>
      <w:r>
        <w:t xml:space="preserve"> adopt a policy for determining the remuneration of </w:t>
      </w:r>
      <w:r w:rsidR="00E307C4">
        <w:t>Board itself, the executive and staff of the business</w:t>
      </w:r>
      <w:r>
        <w:t>.</w:t>
      </w:r>
    </w:p>
    <w:p w:rsidR="000C6FE3" w:rsidRDefault="000C6FE3" w:rsidP="001F6B04">
      <w:pPr>
        <w:pStyle w:val="ListParagraph"/>
        <w:numPr>
          <w:ilvl w:val="0"/>
          <w:numId w:val="27"/>
        </w:numPr>
        <w:ind w:left="1440" w:hanging="720"/>
      </w:pPr>
      <w:r>
        <w:t>The</w:t>
      </w:r>
      <w:r w:rsidRPr="000C6FE3">
        <w:t xml:space="preserve"> </w:t>
      </w:r>
      <w:r>
        <w:t xml:space="preserve">Board shall keep a register of directors and their </w:t>
      </w:r>
      <w:r w:rsidR="00D72766">
        <w:t>qualifications that</w:t>
      </w:r>
      <w:r>
        <w:t xml:space="preserve"> shall be held available for public inspection without charge at the registered</w:t>
      </w:r>
      <w:r w:rsidR="00D72766">
        <w:t xml:space="preserve"> office</w:t>
      </w:r>
      <w:r>
        <w:t>.</w:t>
      </w:r>
    </w:p>
    <w:p w:rsidR="006D0B3A" w:rsidRDefault="001C2BD0" w:rsidP="001F6B04">
      <w:pPr>
        <w:pStyle w:val="ListParagraph"/>
        <w:numPr>
          <w:ilvl w:val="0"/>
          <w:numId w:val="27"/>
        </w:numPr>
        <w:spacing w:after="0"/>
        <w:ind w:left="1440" w:hanging="720"/>
      </w:pPr>
      <w:r>
        <w:t xml:space="preserve">Where the securities business is a </w:t>
      </w:r>
      <w:r w:rsidR="00DF2DE1">
        <w:t>securities infrastructure business:</w:t>
      </w:r>
      <w:r>
        <w:t xml:space="preserve"> </w:t>
      </w:r>
    </w:p>
    <w:p w:rsidR="000667CF" w:rsidRDefault="001C2BD0" w:rsidP="001F6B04">
      <w:pPr>
        <w:numPr>
          <w:ilvl w:val="1"/>
          <w:numId w:val="9"/>
        </w:numPr>
      </w:pPr>
      <w:proofErr w:type="gramStart"/>
      <w:r>
        <w:t>the</w:t>
      </w:r>
      <w:proofErr w:type="gramEnd"/>
      <w:r>
        <w:t xml:space="preserve"> Board’s policy with respect to the composition of the Board and the appointment of Board members shall</w:t>
      </w:r>
      <w:r w:rsidR="00442DC7">
        <w:t xml:space="preserve">, where the securities </w:t>
      </w:r>
      <w:r w:rsidR="00442DC7">
        <w:lastRenderedPageBreak/>
        <w:t xml:space="preserve">business is a mutual organisation, </w:t>
      </w:r>
      <w:r>
        <w:t xml:space="preserve"> take account of the need to ensure appropriate representation of those who may be participants in the </w:t>
      </w:r>
      <w:r w:rsidR="008F31CD">
        <w:t xml:space="preserve">securities </w:t>
      </w:r>
      <w:r w:rsidR="009F4CA3">
        <w:t>infrastructure business</w:t>
      </w:r>
      <w:r>
        <w:t xml:space="preserve">; </w:t>
      </w:r>
    </w:p>
    <w:p w:rsidR="000C6FE3" w:rsidRDefault="000667CF" w:rsidP="000C6FE3">
      <w:pPr>
        <w:numPr>
          <w:ilvl w:val="1"/>
          <w:numId w:val="9"/>
        </w:numPr>
      </w:pPr>
      <w:r>
        <w:t>The Board shall include at least three directors who are independent of any issuers, market intermediaries</w:t>
      </w:r>
      <w:r w:rsidR="009F4CA3">
        <w:t>, clearing members</w:t>
      </w:r>
      <w:r>
        <w:t xml:space="preserve"> or other market participant</w:t>
      </w:r>
      <w:r w:rsidR="000C6FE3">
        <w:t>s</w:t>
      </w:r>
    </w:p>
    <w:p w:rsidR="00D1059A" w:rsidRDefault="00D1059A" w:rsidP="000C6FE3">
      <w:pPr>
        <w:pStyle w:val="Heading1"/>
      </w:pPr>
      <w:r>
        <w:t>Risk Management</w:t>
      </w:r>
    </w:p>
    <w:p w:rsidR="0059425D" w:rsidRDefault="0059425D" w:rsidP="001F6B04">
      <w:pPr>
        <w:numPr>
          <w:ilvl w:val="0"/>
          <w:numId w:val="10"/>
        </w:numPr>
        <w:ind w:left="1440" w:hanging="720"/>
      </w:pPr>
      <w:r>
        <w:t xml:space="preserve">The Board is responsible for the management of the risks facing the </w:t>
      </w:r>
      <w:r w:rsidR="0064612D">
        <w:t>securities business</w:t>
      </w:r>
      <w:r>
        <w:t>.</w:t>
      </w:r>
    </w:p>
    <w:p w:rsidR="00C94076" w:rsidRDefault="00E22C03" w:rsidP="00EF5986">
      <w:pPr>
        <w:ind w:left="1440" w:hanging="720"/>
      </w:pPr>
      <w:r>
        <w:t>The Board shall assess t</w:t>
      </w:r>
      <w:r w:rsidR="00464D8B">
        <w:t xml:space="preserve">he risks facing </w:t>
      </w:r>
      <w:r>
        <w:t xml:space="preserve">the </w:t>
      </w:r>
      <w:r w:rsidR="0064612D">
        <w:t>securities business</w:t>
      </w:r>
      <w:r>
        <w:t xml:space="preserve">. This shall include, </w:t>
      </w:r>
      <w:r w:rsidR="00B83C66">
        <w:t>where relevant</w:t>
      </w:r>
      <w:proofErr w:type="gramStart"/>
      <w:r w:rsidR="00B83C66">
        <w:t>,  any</w:t>
      </w:r>
      <w:proofErr w:type="gramEnd"/>
      <w:r>
        <w:t xml:space="preserve"> risks arising from</w:t>
      </w:r>
      <w:r w:rsidR="00EB2DFB">
        <w:t>, inter alia</w:t>
      </w:r>
      <w:r w:rsidR="00C94076">
        <w:t>:</w:t>
      </w:r>
    </w:p>
    <w:p w:rsidR="00C94076" w:rsidRDefault="00E22C03" w:rsidP="00C94076">
      <w:pPr>
        <w:numPr>
          <w:ilvl w:val="1"/>
          <w:numId w:val="9"/>
        </w:numPr>
      </w:pPr>
      <w:proofErr w:type="gramStart"/>
      <w:r>
        <w:t>the</w:t>
      </w:r>
      <w:proofErr w:type="gramEnd"/>
      <w:r>
        <w:t xml:space="preserve"> </w:t>
      </w:r>
      <w:r w:rsidR="006E4E4B">
        <w:t xml:space="preserve">products or </w:t>
      </w:r>
      <w:r>
        <w:t>services provided</w:t>
      </w:r>
      <w:r w:rsidR="00C94076">
        <w:t>;</w:t>
      </w:r>
    </w:p>
    <w:p w:rsidR="00D72766" w:rsidRDefault="00D72766" w:rsidP="00C94076">
      <w:pPr>
        <w:numPr>
          <w:ilvl w:val="1"/>
          <w:numId w:val="9"/>
        </w:numPr>
      </w:pPr>
      <w:proofErr w:type="gramStart"/>
      <w:r>
        <w:t>the</w:t>
      </w:r>
      <w:proofErr w:type="gramEnd"/>
      <w:r>
        <w:t xml:space="preserve"> facilities offered;</w:t>
      </w:r>
    </w:p>
    <w:p w:rsidR="00C94076" w:rsidRDefault="00E22C03" w:rsidP="00C94076">
      <w:pPr>
        <w:numPr>
          <w:ilvl w:val="1"/>
          <w:numId w:val="9"/>
        </w:numPr>
      </w:pPr>
      <w:proofErr w:type="gramStart"/>
      <w:r>
        <w:t>the</w:t>
      </w:r>
      <w:proofErr w:type="gramEnd"/>
      <w:r>
        <w:t xml:space="preserve"> c</w:t>
      </w:r>
      <w:r w:rsidR="00B83C66">
        <w:t>lients</w:t>
      </w:r>
      <w:r>
        <w:t xml:space="preserve"> targeted</w:t>
      </w:r>
      <w:r w:rsidR="00C94076">
        <w:t>;</w:t>
      </w:r>
    </w:p>
    <w:p w:rsidR="00C94076" w:rsidRDefault="00E22C03" w:rsidP="00C94076">
      <w:pPr>
        <w:numPr>
          <w:ilvl w:val="1"/>
          <w:numId w:val="9"/>
        </w:numPr>
      </w:pPr>
      <w:proofErr w:type="gramStart"/>
      <w:r>
        <w:t>the</w:t>
      </w:r>
      <w:proofErr w:type="gramEnd"/>
      <w:r>
        <w:t xml:space="preserve"> financial </w:t>
      </w:r>
      <w:r w:rsidR="00C94076">
        <w:t>capital applied to the business;</w:t>
      </w:r>
    </w:p>
    <w:p w:rsidR="00C94076" w:rsidRDefault="0059425D" w:rsidP="00C94076">
      <w:pPr>
        <w:numPr>
          <w:ilvl w:val="1"/>
          <w:numId w:val="9"/>
        </w:numPr>
      </w:pPr>
      <w:proofErr w:type="gramStart"/>
      <w:r>
        <w:t>t</w:t>
      </w:r>
      <w:r w:rsidR="00C36A89">
        <w:t>he</w:t>
      </w:r>
      <w:proofErr w:type="gramEnd"/>
      <w:r w:rsidR="00C36A89">
        <w:t xml:space="preserve"> reliance on </w:t>
      </w:r>
      <w:r w:rsidR="00EB2DFB">
        <w:t>certain</w:t>
      </w:r>
      <w:r w:rsidR="00C36A89">
        <w:t xml:space="preserve"> </w:t>
      </w:r>
      <w:r w:rsidR="0084437A">
        <w:t>employees</w:t>
      </w:r>
      <w:r w:rsidR="00C94076">
        <w:t>;</w:t>
      </w:r>
    </w:p>
    <w:p w:rsidR="00C94076" w:rsidRDefault="00C36A89" w:rsidP="00C94076">
      <w:pPr>
        <w:numPr>
          <w:ilvl w:val="1"/>
          <w:numId w:val="9"/>
        </w:numPr>
      </w:pPr>
      <w:proofErr w:type="gramStart"/>
      <w:r>
        <w:t>the</w:t>
      </w:r>
      <w:proofErr w:type="gramEnd"/>
      <w:r>
        <w:t xml:space="preserve"> technology</w:t>
      </w:r>
      <w:r w:rsidR="00C94076">
        <w:t xml:space="preserve"> infrastructure;</w:t>
      </w:r>
    </w:p>
    <w:p w:rsidR="00C94076" w:rsidRDefault="0059425D" w:rsidP="00C94076">
      <w:pPr>
        <w:numPr>
          <w:ilvl w:val="1"/>
          <w:numId w:val="9"/>
        </w:numPr>
      </w:pPr>
      <w:proofErr w:type="gramStart"/>
      <w:r>
        <w:t>the</w:t>
      </w:r>
      <w:proofErr w:type="gramEnd"/>
      <w:r>
        <w:t xml:space="preserve"> potential for internal fraud</w:t>
      </w:r>
      <w:r w:rsidR="00C94076">
        <w:t>;</w:t>
      </w:r>
      <w:r>
        <w:t xml:space="preserve"> and </w:t>
      </w:r>
    </w:p>
    <w:p w:rsidR="00E22C03" w:rsidRDefault="00464D8B" w:rsidP="00C94076">
      <w:pPr>
        <w:numPr>
          <w:ilvl w:val="1"/>
          <w:numId w:val="9"/>
        </w:numPr>
        <w:spacing w:after="0"/>
        <w:contextualSpacing w:val="0"/>
      </w:pPr>
      <w:proofErr w:type="gramStart"/>
      <w:r>
        <w:t>any</w:t>
      </w:r>
      <w:proofErr w:type="gramEnd"/>
      <w:r w:rsidR="00E22C03">
        <w:t xml:space="preserve"> market, credit, operational</w:t>
      </w:r>
      <w:r>
        <w:t>, settlement, counterparty</w:t>
      </w:r>
      <w:r w:rsidR="00EB2DFB">
        <w:t>, regulatory</w:t>
      </w:r>
      <w:r w:rsidR="00E22C03">
        <w:t xml:space="preserve"> and legal risks</w:t>
      </w:r>
      <w:r w:rsidR="0059425D">
        <w:t>.</w:t>
      </w:r>
    </w:p>
    <w:p w:rsidR="00A07312" w:rsidRDefault="00A07312" w:rsidP="00EF5986">
      <w:pPr>
        <w:ind w:left="1440" w:hanging="720"/>
      </w:pPr>
      <w:r>
        <w:t xml:space="preserve">The assessment of risks shall include the risks </w:t>
      </w:r>
      <w:r w:rsidR="00C94076">
        <w:t xml:space="preserve">to the </w:t>
      </w:r>
      <w:r w:rsidR="00AD3688">
        <w:t>securities business</w:t>
      </w:r>
      <w:r w:rsidR="00C94076">
        <w:t xml:space="preserve"> </w:t>
      </w:r>
      <w:r>
        <w:t xml:space="preserve">arising from any other </w:t>
      </w:r>
      <w:r w:rsidR="00AD3688">
        <w:t>activities</w:t>
      </w:r>
      <w:r>
        <w:t xml:space="preserve"> </w:t>
      </w:r>
      <w:r w:rsidR="00EB2DFB">
        <w:t>in which it is engaged or arising from the activities of any member of</w:t>
      </w:r>
      <w:r>
        <w:t xml:space="preserve"> a </w:t>
      </w:r>
      <w:r w:rsidR="00C94076">
        <w:t xml:space="preserve">financial </w:t>
      </w:r>
      <w:r>
        <w:t xml:space="preserve">group of which the </w:t>
      </w:r>
      <w:r w:rsidR="00AD3688">
        <w:t>securities business</w:t>
      </w:r>
      <w:r>
        <w:t xml:space="preserve"> is a part.</w:t>
      </w:r>
    </w:p>
    <w:p w:rsidR="0059425D" w:rsidRDefault="0059425D" w:rsidP="00EF5986">
      <w:pPr>
        <w:ind w:left="1440" w:hanging="720"/>
      </w:pPr>
      <w:r>
        <w:t>The Board shall adopt and document its assessment.</w:t>
      </w:r>
    </w:p>
    <w:p w:rsidR="00C94076" w:rsidRDefault="0059425D" w:rsidP="00EF5986">
      <w:pPr>
        <w:ind w:left="1440" w:hanging="720"/>
      </w:pPr>
      <w:r>
        <w:t>The Board shall adopt policies and procedures designed to mitigate the risks it has identified</w:t>
      </w:r>
      <w:r w:rsidR="00C94076">
        <w:t>, which shall be:</w:t>
      </w:r>
    </w:p>
    <w:p w:rsidR="00C94076" w:rsidRDefault="00C94076" w:rsidP="00C94076">
      <w:pPr>
        <w:numPr>
          <w:ilvl w:val="1"/>
          <w:numId w:val="9"/>
        </w:numPr>
      </w:pPr>
      <w:proofErr w:type="gramStart"/>
      <w:r>
        <w:t>documented</w:t>
      </w:r>
      <w:proofErr w:type="gramEnd"/>
      <w:r>
        <w:t>; and</w:t>
      </w:r>
    </w:p>
    <w:p w:rsidR="0059425D" w:rsidRDefault="00C94076" w:rsidP="00C94076">
      <w:pPr>
        <w:numPr>
          <w:ilvl w:val="1"/>
          <w:numId w:val="9"/>
        </w:numPr>
      </w:pPr>
      <w:proofErr w:type="gramStart"/>
      <w:r>
        <w:t>communicated</w:t>
      </w:r>
      <w:proofErr w:type="gramEnd"/>
      <w:r>
        <w:t xml:space="preserve"> to employees.</w:t>
      </w:r>
    </w:p>
    <w:p w:rsidR="00C94076" w:rsidRDefault="0059425D" w:rsidP="002D3D59">
      <w:pPr>
        <w:ind w:left="1440" w:hanging="720"/>
      </w:pPr>
      <w:r>
        <w:t>The Board shall adopt contingency plans for maintaining business continuity in the event of certain specified risks, including</w:t>
      </w:r>
      <w:r w:rsidR="00C94076">
        <w:t>, inter alia:</w:t>
      </w:r>
    </w:p>
    <w:p w:rsidR="00C94076" w:rsidRDefault="00C36A89" w:rsidP="00C94076">
      <w:pPr>
        <w:numPr>
          <w:ilvl w:val="1"/>
          <w:numId w:val="9"/>
        </w:numPr>
      </w:pPr>
      <w:proofErr w:type="gramStart"/>
      <w:r>
        <w:t>technology</w:t>
      </w:r>
      <w:proofErr w:type="gramEnd"/>
      <w:r w:rsidR="0059425D">
        <w:t xml:space="preserve"> failure</w:t>
      </w:r>
      <w:r w:rsidR="00C94076">
        <w:t>;</w:t>
      </w:r>
    </w:p>
    <w:p w:rsidR="00C94076" w:rsidRDefault="0059425D" w:rsidP="00C94076">
      <w:pPr>
        <w:numPr>
          <w:ilvl w:val="1"/>
          <w:numId w:val="9"/>
        </w:numPr>
      </w:pPr>
      <w:proofErr w:type="gramStart"/>
      <w:r>
        <w:t>the</w:t>
      </w:r>
      <w:proofErr w:type="gramEnd"/>
      <w:r>
        <w:t xml:space="preserve"> loss of access to the </w:t>
      </w:r>
      <w:r w:rsidR="0064612D">
        <w:t>securities business</w:t>
      </w:r>
      <w:r>
        <w:t>’s main offices</w:t>
      </w:r>
      <w:r w:rsidR="00C94076">
        <w:t>;</w:t>
      </w:r>
    </w:p>
    <w:p w:rsidR="00C94076" w:rsidRDefault="0059425D" w:rsidP="00C94076">
      <w:pPr>
        <w:numPr>
          <w:ilvl w:val="1"/>
          <w:numId w:val="9"/>
        </w:numPr>
      </w:pPr>
      <w:proofErr w:type="gramStart"/>
      <w:r>
        <w:t>the</w:t>
      </w:r>
      <w:proofErr w:type="gramEnd"/>
      <w:r>
        <w:t xml:space="preserve"> loss of records</w:t>
      </w:r>
      <w:r w:rsidR="00C94076">
        <w:t>;</w:t>
      </w:r>
    </w:p>
    <w:p w:rsidR="00C94076" w:rsidRDefault="00464D8B" w:rsidP="00C94076">
      <w:pPr>
        <w:numPr>
          <w:ilvl w:val="1"/>
          <w:numId w:val="9"/>
        </w:numPr>
      </w:pPr>
      <w:proofErr w:type="gramStart"/>
      <w:r>
        <w:t>the</w:t>
      </w:r>
      <w:proofErr w:type="gramEnd"/>
      <w:r>
        <w:t xml:space="preserve"> default or failure of a counterparty</w:t>
      </w:r>
      <w:r w:rsidR="00C94076">
        <w:t>;</w:t>
      </w:r>
      <w:r w:rsidR="0059425D">
        <w:t xml:space="preserve"> and </w:t>
      </w:r>
    </w:p>
    <w:p w:rsidR="002D3D59" w:rsidRDefault="0059425D" w:rsidP="00C94076">
      <w:pPr>
        <w:numPr>
          <w:ilvl w:val="1"/>
          <w:numId w:val="9"/>
        </w:numPr>
      </w:pPr>
      <w:proofErr w:type="gramStart"/>
      <w:r>
        <w:t>the</w:t>
      </w:r>
      <w:proofErr w:type="gramEnd"/>
      <w:r>
        <w:t xml:space="preserve"> loss of key personnel.</w:t>
      </w:r>
    </w:p>
    <w:p w:rsidR="002D3D59" w:rsidRDefault="002D3D59" w:rsidP="00EF5986">
      <w:pPr>
        <w:ind w:left="1440" w:hanging="720"/>
      </w:pPr>
      <w:r>
        <w:t>Where the securities business is an exchange, the contingency arrangements shall include mechanisms for maintaining orderly markets in the event of a failure of the trading system, whether due to technical difficulties, loss of power or other matters.</w:t>
      </w:r>
    </w:p>
    <w:p w:rsidR="0059425D" w:rsidRDefault="0059425D" w:rsidP="00EF5986">
      <w:pPr>
        <w:ind w:left="1440" w:hanging="720"/>
      </w:pPr>
      <w:r>
        <w:t>The Board sh</w:t>
      </w:r>
      <w:r w:rsidR="00E35292">
        <w:t>all</w:t>
      </w:r>
      <w:r>
        <w:t xml:space="preserve"> ensure that the contingency arrangements are tested from time to time and no less frequently than annually.</w:t>
      </w:r>
    </w:p>
    <w:p w:rsidR="0059425D" w:rsidRPr="00E22C03" w:rsidRDefault="0059425D" w:rsidP="00EF5986">
      <w:pPr>
        <w:ind w:left="1440" w:hanging="720"/>
      </w:pPr>
      <w:r>
        <w:t>The Board shall conduct an evaluation of its risk assessment and the effectiveness of its risk mitigation policies no less frequently than annually.</w:t>
      </w:r>
    </w:p>
    <w:p w:rsidR="00E22C03" w:rsidRDefault="00E22C03" w:rsidP="00464D8B">
      <w:pPr>
        <w:pStyle w:val="Heading1"/>
      </w:pPr>
      <w:r>
        <w:lastRenderedPageBreak/>
        <w:t>Management Information</w:t>
      </w:r>
    </w:p>
    <w:p w:rsidR="0059104E" w:rsidRDefault="0059104E" w:rsidP="001F6B04">
      <w:pPr>
        <w:numPr>
          <w:ilvl w:val="0"/>
          <w:numId w:val="11"/>
        </w:numPr>
        <w:ind w:left="1440" w:hanging="720"/>
      </w:pPr>
      <w:r>
        <w:t xml:space="preserve">The Board shall identify and document the information it considers necessary to assess the performance of the business, </w:t>
      </w:r>
      <w:r w:rsidR="00D72766">
        <w:t xml:space="preserve">the fulfilling of its obligations, </w:t>
      </w:r>
      <w:r>
        <w:t xml:space="preserve">the effectiveness of risk mitigation policies, the nature and magnitude of risks, the financial position of the </w:t>
      </w:r>
      <w:r w:rsidR="0064612D">
        <w:t>securities business</w:t>
      </w:r>
      <w:r>
        <w:t xml:space="preserve"> and other matters it considers necessary.</w:t>
      </w:r>
    </w:p>
    <w:p w:rsidR="0059104E" w:rsidRDefault="0059104E" w:rsidP="00EF5986">
      <w:pPr>
        <w:ind w:left="1440" w:hanging="720"/>
      </w:pPr>
      <w:r>
        <w:t>The Board shall consider the information regularly</w:t>
      </w:r>
      <w:r w:rsidR="00FD12D1">
        <w:t xml:space="preserve"> and in particular shall review the management accounts, major capital expenditure and the performance of the securities business no less frequently than quarterly.</w:t>
      </w:r>
    </w:p>
    <w:p w:rsidR="00D72766" w:rsidRPr="0059104E" w:rsidRDefault="0059104E" w:rsidP="00BE1B87">
      <w:pPr>
        <w:ind w:left="1440" w:hanging="720"/>
      </w:pPr>
      <w:r>
        <w:t>The Board shall evaluate the adequacy of the management information arrangements no less frequently than annually.</w:t>
      </w:r>
    </w:p>
    <w:p w:rsidR="0059104E" w:rsidRDefault="0059104E" w:rsidP="00464D8B">
      <w:pPr>
        <w:pStyle w:val="Heading1"/>
      </w:pPr>
      <w:r>
        <w:t>Internal Control</w:t>
      </w:r>
      <w:r w:rsidRPr="0059104E">
        <w:t>s</w:t>
      </w:r>
    </w:p>
    <w:p w:rsidR="0059104E" w:rsidRDefault="0059104E" w:rsidP="001F6B04">
      <w:pPr>
        <w:numPr>
          <w:ilvl w:val="0"/>
          <w:numId w:val="12"/>
        </w:numPr>
        <w:ind w:left="1440" w:hanging="720"/>
      </w:pPr>
      <w:r>
        <w:t xml:space="preserve">The Board is responsible for the </w:t>
      </w:r>
      <w:r w:rsidR="001552E5">
        <w:t xml:space="preserve">policies and procedures (referred to as </w:t>
      </w:r>
      <w:r>
        <w:t>internal controls</w:t>
      </w:r>
      <w:r w:rsidR="001552E5">
        <w:t>)</w:t>
      </w:r>
      <w:r>
        <w:t xml:space="preserve"> of the </w:t>
      </w:r>
      <w:r w:rsidR="0064612D">
        <w:t>securities business</w:t>
      </w:r>
      <w:r w:rsidR="0001508F">
        <w:t xml:space="preserve"> and for ensuring adherence to those controls</w:t>
      </w:r>
      <w:r>
        <w:t>.</w:t>
      </w:r>
    </w:p>
    <w:p w:rsidR="00961F45" w:rsidRDefault="0059104E" w:rsidP="00EF5986">
      <w:pPr>
        <w:ind w:left="1440" w:hanging="720"/>
      </w:pPr>
      <w:r>
        <w:t xml:space="preserve">The Board shall adopt internal controls that are designed to </w:t>
      </w:r>
      <w:r w:rsidR="0050256F">
        <w:t xml:space="preserve">ensure that the </w:t>
      </w:r>
      <w:r w:rsidR="0064612D">
        <w:t>securities business</w:t>
      </w:r>
      <w:r>
        <w:t xml:space="preserve"> is conducted in a diligent and proper manner and in accordance with</w:t>
      </w:r>
      <w:r w:rsidR="00961F45">
        <w:t>:</w:t>
      </w:r>
    </w:p>
    <w:p w:rsidR="00961F45" w:rsidRDefault="0059104E" w:rsidP="00961F45">
      <w:pPr>
        <w:numPr>
          <w:ilvl w:val="1"/>
          <w:numId w:val="9"/>
        </w:numPr>
      </w:pPr>
      <w:proofErr w:type="gramStart"/>
      <w:r>
        <w:t>the</w:t>
      </w:r>
      <w:proofErr w:type="gramEnd"/>
      <w:r>
        <w:t xml:space="preserve"> Board’s policies</w:t>
      </w:r>
      <w:r w:rsidR="00961F45">
        <w:t>;</w:t>
      </w:r>
    </w:p>
    <w:p w:rsidR="00961F45" w:rsidRDefault="008C6145" w:rsidP="00961F45">
      <w:pPr>
        <w:numPr>
          <w:ilvl w:val="1"/>
          <w:numId w:val="9"/>
        </w:numPr>
      </w:pPr>
      <w:proofErr w:type="gramStart"/>
      <w:r>
        <w:t>the</w:t>
      </w:r>
      <w:proofErr w:type="gramEnd"/>
      <w:r>
        <w:t xml:space="preserve"> applicable</w:t>
      </w:r>
      <w:r w:rsidR="0059104E">
        <w:t xml:space="preserve"> requirements</w:t>
      </w:r>
      <w:r w:rsidR="00BE1B87">
        <w:t xml:space="preserve"> imposed by the Act, Regulations</w:t>
      </w:r>
      <w:r w:rsidR="006259E9">
        <w:t>, rules</w:t>
      </w:r>
      <w:r w:rsidR="00BE1B87">
        <w:t xml:space="preserve"> or any other statute</w:t>
      </w:r>
      <w:r w:rsidR="00961F45">
        <w:t>;</w:t>
      </w:r>
      <w:r>
        <w:t xml:space="preserve"> and </w:t>
      </w:r>
    </w:p>
    <w:p w:rsidR="0059104E" w:rsidRDefault="008C6145" w:rsidP="00961F45">
      <w:pPr>
        <w:numPr>
          <w:ilvl w:val="1"/>
          <w:numId w:val="9"/>
        </w:numPr>
      </w:pPr>
      <w:proofErr w:type="gramStart"/>
      <w:r>
        <w:t>any</w:t>
      </w:r>
      <w:proofErr w:type="gramEnd"/>
      <w:r>
        <w:t xml:space="preserve"> applicable rules of any self regulatory organisation of which the securities business may be a member.</w:t>
      </w:r>
    </w:p>
    <w:p w:rsidR="0059104E" w:rsidRDefault="0059104E" w:rsidP="00EF5986">
      <w:pPr>
        <w:ind w:left="1440" w:hanging="720"/>
      </w:pPr>
      <w:r>
        <w:t xml:space="preserve">The Board shall designate a person (who may be a member of the </w:t>
      </w:r>
      <w:r w:rsidR="0050256F">
        <w:t>Board or a</w:t>
      </w:r>
      <w:r w:rsidR="0084437A">
        <w:t>n employee</w:t>
      </w:r>
      <w:r w:rsidR="0050256F">
        <w:t>) as Compliance O</w:t>
      </w:r>
      <w:r>
        <w:t xml:space="preserve">fficer. The </w:t>
      </w:r>
      <w:r w:rsidR="0050256F">
        <w:t>O</w:t>
      </w:r>
      <w:r>
        <w:t>fficer may have other duties, provided that they do not create a conflict of intere</w:t>
      </w:r>
      <w:r w:rsidR="0050256F">
        <w:t>st with the role as C</w:t>
      </w:r>
      <w:r w:rsidR="001E2840">
        <w:t>ompliance</w:t>
      </w:r>
      <w:r w:rsidR="0050256F">
        <w:t xml:space="preserve"> O</w:t>
      </w:r>
      <w:r>
        <w:t>fficer.</w:t>
      </w:r>
    </w:p>
    <w:p w:rsidR="00CD68FA" w:rsidRDefault="00CD68FA" w:rsidP="00EF5986">
      <w:pPr>
        <w:ind w:left="1440" w:hanging="720"/>
      </w:pPr>
      <w:r>
        <w:t xml:space="preserve">The </w:t>
      </w:r>
      <w:r w:rsidR="00334519">
        <w:t xml:space="preserve">Regulatory </w:t>
      </w:r>
      <w:r>
        <w:t>Authority may prescribe the qualifications for a Compliance Officer.</w:t>
      </w:r>
    </w:p>
    <w:p w:rsidR="001E2840" w:rsidRDefault="001E2840" w:rsidP="00EF5986">
      <w:pPr>
        <w:ind w:left="1440" w:hanging="720"/>
      </w:pPr>
      <w:r>
        <w:t>The responsibility of the Compliance Officer (subject to the overall responsibility of the Board for compliance with regulatory requirements) shall be:</w:t>
      </w:r>
    </w:p>
    <w:p w:rsidR="001E2840" w:rsidRDefault="00961F45" w:rsidP="001F6B04">
      <w:pPr>
        <w:numPr>
          <w:ilvl w:val="1"/>
          <w:numId w:val="9"/>
        </w:numPr>
      </w:pPr>
      <w:proofErr w:type="gramStart"/>
      <w:r>
        <w:t>t</w:t>
      </w:r>
      <w:r w:rsidR="001E2840">
        <w:t>o</w:t>
      </w:r>
      <w:proofErr w:type="gramEnd"/>
      <w:r w:rsidR="001E2840">
        <w:t xml:space="preserve"> advise the Board on the policies and procedures necessary to comply with the regulatory requirements to which the </w:t>
      </w:r>
      <w:r w:rsidR="0064612D">
        <w:t>securities business</w:t>
      </w:r>
      <w:r w:rsidR="001E2840">
        <w:t xml:space="preserve"> is subject</w:t>
      </w:r>
      <w:r w:rsidR="001A591D">
        <w:t xml:space="preserve">; </w:t>
      </w:r>
    </w:p>
    <w:p w:rsidR="001E2840" w:rsidRDefault="00961F45" w:rsidP="001F6B04">
      <w:pPr>
        <w:numPr>
          <w:ilvl w:val="1"/>
          <w:numId w:val="9"/>
        </w:numPr>
      </w:pPr>
      <w:proofErr w:type="gramStart"/>
      <w:r>
        <w:t>t</w:t>
      </w:r>
      <w:r w:rsidR="001E2840">
        <w:t>o</w:t>
      </w:r>
      <w:proofErr w:type="gramEnd"/>
      <w:r w:rsidR="001E2840">
        <w:t xml:space="preserve"> monitor compliance with </w:t>
      </w:r>
      <w:r w:rsidR="0064495D">
        <w:t>internal controls, including those designed to meet</w:t>
      </w:r>
      <w:r w:rsidR="001E2840">
        <w:t xml:space="preserve"> regulatory requirements;</w:t>
      </w:r>
      <w:r w:rsidR="001A591D">
        <w:t xml:space="preserve"> </w:t>
      </w:r>
    </w:p>
    <w:p w:rsidR="001E2840" w:rsidRDefault="00961F45" w:rsidP="001F6B04">
      <w:pPr>
        <w:numPr>
          <w:ilvl w:val="1"/>
          <w:numId w:val="9"/>
        </w:numPr>
      </w:pPr>
      <w:proofErr w:type="gramStart"/>
      <w:r>
        <w:t>t</w:t>
      </w:r>
      <w:r w:rsidR="001E2840">
        <w:t>o</w:t>
      </w:r>
      <w:proofErr w:type="gramEnd"/>
      <w:r w:rsidR="001E2840">
        <w:t xml:space="preserve"> ensure that </w:t>
      </w:r>
      <w:r w:rsidR="00F33A1D">
        <w:t xml:space="preserve">all relevant persons are aware of the regulatory requirements, including, </w:t>
      </w:r>
      <w:r w:rsidR="004D1A03">
        <w:t>inter alia</w:t>
      </w:r>
      <w:r w:rsidR="00F33A1D">
        <w:t xml:space="preserve"> employees and agents</w:t>
      </w:r>
      <w:r w:rsidR="001E2840">
        <w:t>;</w:t>
      </w:r>
      <w:r w:rsidR="001A591D">
        <w:t xml:space="preserve"> </w:t>
      </w:r>
    </w:p>
    <w:p w:rsidR="001E2840" w:rsidRDefault="00961F45" w:rsidP="001F6B04">
      <w:pPr>
        <w:numPr>
          <w:ilvl w:val="1"/>
          <w:numId w:val="9"/>
        </w:numPr>
      </w:pPr>
      <w:proofErr w:type="gramStart"/>
      <w:r>
        <w:t>t</w:t>
      </w:r>
      <w:r w:rsidR="001E2840">
        <w:t>o</w:t>
      </w:r>
      <w:proofErr w:type="gramEnd"/>
      <w:r w:rsidR="001E2840">
        <w:t xml:space="preserve"> report material breaches to the Board;</w:t>
      </w:r>
    </w:p>
    <w:p w:rsidR="00146DA0" w:rsidRDefault="00961F45" w:rsidP="001F6B04">
      <w:pPr>
        <w:numPr>
          <w:ilvl w:val="1"/>
          <w:numId w:val="9"/>
        </w:numPr>
      </w:pPr>
      <w:proofErr w:type="gramStart"/>
      <w:r>
        <w:t>t</w:t>
      </w:r>
      <w:r w:rsidR="001E2840">
        <w:t>o</w:t>
      </w:r>
      <w:proofErr w:type="gramEnd"/>
      <w:r w:rsidR="001E2840">
        <w:t xml:space="preserve"> report to the Board if there are material weaknesses in internal controls that require attention;</w:t>
      </w:r>
      <w:r w:rsidR="001552E5">
        <w:t xml:space="preserve"> </w:t>
      </w:r>
    </w:p>
    <w:p w:rsidR="001E2840" w:rsidRDefault="00146DA0" w:rsidP="001F6B04">
      <w:pPr>
        <w:numPr>
          <w:ilvl w:val="1"/>
          <w:numId w:val="9"/>
        </w:numPr>
      </w:pPr>
      <w:proofErr w:type="gramStart"/>
      <w:r>
        <w:t>to</w:t>
      </w:r>
      <w:proofErr w:type="gramEnd"/>
      <w:r>
        <w:t xml:space="preserve"> report to the Board the results of any inspections or investigations conducted by the </w:t>
      </w:r>
      <w:r w:rsidR="00161395">
        <w:t xml:space="preserve">Regulatory </w:t>
      </w:r>
      <w:r>
        <w:t xml:space="preserve">Authority; </w:t>
      </w:r>
      <w:r w:rsidR="001552E5">
        <w:t>and</w:t>
      </w:r>
    </w:p>
    <w:p w:rsidR="001E2840" w:rsidRDefault="001E2840" w:rsidP="001F6B04">
      <w:pPr>
        <w:numPr>
          <w:ilvl w:val="1"/>
          <w:numId w:val="9"/>
        </w:numPr>
      </w:pPr>
      <w:r>
        <w:t>To report no less frequently than annually to the Board on the adequacy of the internal controls.</w:t>
      </w:r>
    </w:p>
    <w:p w:rsidR="001E2840" w:rsidRDefault="001E2840" w:rsidP="00EF5986">
      <w:pPr>
        <w:ind w:left="1440" w:hanging="720"/>
      </w:pPr>
      <w:r>
        <w:t>The Board sh</w:t>
      </w:r>
      <w:r w:rsidR="004454A6">
        <w:t>all ensure that the Compliance O</w:t>
      </w:r>
      <w:r>
        <w:t>fficer:</w:t>
      </w:r>
    </w:p>
    <w:p w:rsidR="001E2840" w:rsidRDefault="00961F45" w:rsidP="001F6B04">
      <w:pPr>
        <w:numPr>
          <w:ilvl w:val="1"/>
          <w:numId w:val="9"/>
        </w:numPr>
      </w:pPr>
      <w:proofErr w:type="gramStart"/>
      <w:r>
        <w:lastRenderedPageBreak/>
        <w:t>h</w:t>
      </w:r>
      <w:r w:rsidR="001E2840">
        <w:t>as</w:t>
      </w:r>
      <w:proofErr w:type="gramEnd"/>
      <w:r w:rsidR="001E2840">
        <w:t xml:space="preserve"> sufficient seniority</w:t>
      </w:r>
      <w:r w:rsidR="007A6609">
        <w:t>,</w:t>
      </w:r>
      <w:r w:rsidR="001E2840">
        <w:t xml:space="preserve"> authority </w:t>
      </w:r>
      <w:r w:rsidR="00101A57">
        <w:t xml:space="preserve">and skills </w:t>
      </w:r>
      <w:r w:rsidR="001E2840">
        <w:t>to carry out the tasks;</w:t>
      </w:r>
      <w:r w:rsidR="001A591D">
        <w:t xml:space="preserve"> </w:t>
      </w:r>
    </w:p>
    <w:p w:rsidR="001E2840" w:rsidRDefault="00961F45" w:rsidP="001F6B04">
      <w:pPr>
        <w:numPr>
          <w:ilvl w:val="1"/>
          <w:numId w:val="9"/>
        </w:numPr>
      </w:pPr>
      <w:proofErr w:type="gramStart"/>
      <w:r>
        <w:t>h</w:t>
      </w:r>
      <w:r w:rsidR="001E2840">
        <w:t>as</w:t>
      </w:r>
      <w:proofErr w:type="gramEnd"/>
      <w:r w:rsidR="001E2840">
        <w:t xml:space="preserve"> direct access to the Board;</w:t>
      </w:r>
      <w:r w:rsidR="001A591D">
        <w:t xml:space="preserve"> </w:t>
      </w:r>
    </w:p>
    <w:p w:rsidR="00101A57" w:rsidRDefault="00961F45" w:rsidP="001F6B04">
      <w:pPr>
        <w:numPr>
          <w:ilvl w:val="1"/>
          <w:numId w:val="9"/>
        </w:numPr>
      </w:pPr>
      <w:proofErr w:type="gramStart"/>
      <w:r>
        <w:t>i</w:t>
      </w:r>
      <w:r w:rsidR="001E2840">
        <w:t>s</w:t>
      </w:r>
      <w:proofErr w:type="gramEnd"/>
      <w:r w:rsidR="001E2840">
        <w:t xml:space="preserve"> able</w:t>
      </w:r>
      <w:r w:rsidR="00101A57">
        <w:t>, without requiring any other prior authority:</w:t>
      </w:r>
    </w:p>
    <w:p w:rsidR="001E2840" w:rsidRDefault="001E2840" w:rsidP="001F6B04">
      <w:pPr>
        <w:numPr>
          <w:ilvl w:val="2"/>
          <w:numId w:val="9"/>
        </w:numPr>
      </w:pPr>
      <w:r>
        <w:t xml:space="preserve"> </w:t>
      </w:r>
      <w:proofErr w:type="gramStart"/>
      <w:r>
        <w:t>to</w:t>
      </w:r>
      <w:proofErr w:type="gramEnd"/>
      <w:r>
        <w:t xml:space="preserve"> examine all books, documents and other records, in whatever media they are held;</w:t>
      </w:r>
      <w:r w:rsidR="001552E5">
        <w:t xml:space="preserve"> and</w:t>
      </w:r>
    </w:p>
    <w:p w:rsidR="001E2840" w:rsidRDefault="00101A57" w:rsidP="001F6B04">
      <w:pPr>
        <w:numPr>
          <w:ilvl w:val="2"/>
          <w:numId w:val="9"/>
        </w:numPr>
      </w:pPr>
      <w:proofErr w:type="gramStart"/>
      <w:r>
        <w:t>to</w:t>
      </w:r>
      <w:proofErr w:type="gramEnd"/>
      <w:r>
        <w:t xml:space="preserve"> </w:t>
      </w:r>
      <w:r w:rsidR="00BE1B87">
        <w:t xml:space="preserve">require </w:t>
      </w:r>
      <w:r w:rsidR="001E2840">
        <w:t xml:space="preserve">any </w:t>
      </w:r>
      <w:r w:rsidR="0084437A">
        <w:t>Board member, employee, agent or other relevant person</w:t>
      </w:r>
      <w:r w:rsidR="001E2840">
        <w:t xml:space="preserve"> </w:t>
      </w:r>
      <w:r w:rsidR="00BE1B87">
        <w:t xml:space="preserve">to answer questions </w:t>
      </w:r>
      <w:r w:rsidR="001E2840">
        <w:t>about any aspect of their work.</w:t>
      </w:r>
    </w:p>
    <w:p w:rsidR="001552E5" w:rsidRDefault="001552E5" w:rsidP="00EF5986">
      <w:pPr>
        <w:ind w:left="1440" w:hanging="720"/>
      </w:pPr>
      <w:r>
        <w:t>The Board shall adopt a procedures</w:t>
      </w:r>
      <w:r w:rsidR="00101A57">
        <w:t>’</w:t>
      </w:r>
      <w:r>
        <w:t xml:space="preserve"> manual that includes, </w:t>
      </w:r>
      <w:r w:rsidR="00961F45">
        <w:t xml:space="preserve">inter alia, </w:t>
      </w:r>
      <w:r>
        <w:t xml:space="preserve">a description of the internal controls and this manual shall be provided to all </w:t>
      </w:r>
      <w:r w:rsidR="0084437A">
        <w:t>employees</w:t>
      </w:r>
      <w:r w:rsidR="00B83C66">
        <w:t>.</w:t>
      </w:r>
    </w:p>
    <w:p w:rsidR="001552E5" w:rsidRDefault="001552E5" w:rsidP="00EF5986">
      <w:pPr>
        <w:ind w:left="1440" w:hanging="720"/>
      </w:pPr>
      <w:r>
        <w:t xml:space="preserve">The Board shall ensure that </w:t>
      </w:r>
      <w:r w:rsidR="00964DBE">
        <w:t xml:space="preserve">for </w:t>
      </w:r>
      <w:r>
        <w:t xml:space="preserve">each </w:t>
      </w:r>
      <w:r w:rsidR="0084437A">
        <w:t>employee</w:t>
      </w:r>
      <w:r>
        <w:t xml:space="preserve">, </w:t>
      </w:r>
      <w:r w:rsidR="00964DBE">
        <w:t xml:space="preserve">except where the </w:t>
      </w:r>
      <w:r w:rsidR="00F33A1D">
        <w:t xml:space="preserve">Board determines that the </w:t>
      </w:r>
      <w:r w:rsidR="00964DBE">
        <w:t>nature of the post makes it unnecessary</w:t>
      </w:r>
      <w:r>
        <w:t>:</w:t>
      </w:r>
    </w:p>
    <w:p w:rsidR="001E2840" w:rsidRDefault="00961F45" w:rsidP="001F6B04">
      <w:pPr>
        <w:numPr>
          <w:ilvl w:val="1"/>
          <w:numId w:val="9"/>
        </w:numPr>
      </w:pPr>
      <w:proofErr w:type="gramStart"/>
      <w:r>
        <w:t>t</w:t>
      </w:r>
      <w:r w:rsidR="00964DBE">
        <w:t>here</w:t>
      </w:r>
      <w:proofErr w:type="gramEnd"/>
      <w:r w:rsidR="00964DBE">
        <w:t xml:space="preserve"> is a</w:t>
      </w:r>
      <w:r w:rsidR="001552E5">
        <w:t xml:space="preserve"> description of the duties of the post;</w:t>
      </w:r>
      <w:r w:rsidR="001A591D">
        <w:t xml:space="preserve"> </w:t>
      </w:r>
    </w:p>
    <w:p w:rsidR="00964DBE" w:rsidRPr="00964DBE" w:rsidRDefault="00961F45" w:rsidP="001F6B04">
      <w:pPr>
        <w:numPr>
          <w:ilvl w:val="1"/>
          <w:numId w:val="9"/>
        </w:numPr>
      </w:pPr>
      <w:proofErr w:type="gramStart"/>
      <w:r>
        <w:t>t</w:t>
      </w:r>
      <w:r w:rsidR="00964DBE">
        <w:t>here</w:t>
      </w:r>
      <w:proofErr w:type="gramEnd"/>
      <w:r w:rsidR="00964DBE">
        <w:t xml:space="preserve"> is a</w:t>
      </w:r>
      <w:r w:rsidR="001552E5">
        <w:t xml:space="preserve"> description of the key areas of discretion of the post, which shall include (but not be limited to) a description of the limits of that discretion and the criteria to be applied in exercising that discretion;</w:t>
      </w:r>
      <w:r w:rsidR="004454A6">
        <w:t xml:space="preserve"> and</w:t>
      </w:r>
    </w:p>
    <w:p w:rsidR="001552E5" w:rsidRDefault="00961F45" w:rsidP="001F6B04">
      <w:pPr>
        <w:numPr>
          <w:ilvl w:val="1"/>
          <w:numId w:val="9"/>
        </w:numPr>
      </w:pPr>
      <w:proofErr w:type="gramStart"/>
      <w:r>
        <w:t>t</w:t>
      </w:r>
      <w:r w:rsidR="00EF5986">
        <w:t>here</w:t>
      </w:r>
      <w:proofErr w:type="gramEnd"/>
      <w:r w:rsidR="00EF5986">
        <w:t xml:space="preserve"> is a</w:t>
      </w:r>
      <w:r w:rsidR="00964DBE">
        <w:t xml:space="preserve"> designated person </w:t>
      </w:r>
      <w:r w:rsidR="001552E5">
        <w:t>who has oversight responsibility</w:t>
      </w:r>
      <w:r w:rsidR="00964DBE">
        <w:t xml:space="preserve"> for the officer occupying the post and</w:t>
      </w:r>
      <w:r w:rsidR="001552E5">
        <w:t xml:space="preserve"> for ensuring that discretion is exercised in accordance </w:t>
      </w:r>
      <w:r w:rsidR="004454A6">
        <w:t>with the established parameters.</w:t>
      </w:r>
    </w:p>
    <w:p w:rsidR="001552E5" w:rsidRDefault="00964DBE" w:rsidP="00EF5986">
      <w:pPr>
        <w:ind w:left="1440" w:hanging="720"/>
      </w:pPr>
      <w:r>
        <w:t xml:space="preserve">The Board shall ensure that there are adequate financial controls, including the </w:t>
      </w:r>
      <w:r w:rsidR="00B83C66">
        <w:t>determination of what should be regarded as a significant financial commitment and a requirement for</w:t>
      </w:r>
      <w:r>
        <w:t xml:space="preserve"> dual signatures prior to the </w:t>
      </w:r>
      <w:r w:rsidR="0064612D">
        <w:t>securities business</w:t>
      </w:r>
      <w:r>
        <w:t xml:space="preserve"> accepting </w:t>
      </w:r>
      <w:r w:rsidR="00B83C66">
        <w:t>such a</w:t>
      </w:r>
      <w:r>
        <w:t xml:space="preserve"> commitment.</w:t>
      </w:r>
    </w:p>
    <w:p w:rsidR="00146DA0" w:rsidRDefault="00146DA0" w:rsidP="00EF5986">
      <w:pPr>
        <w:ind w:left="1440" w:hanging="720"/>
      </w:pPr>
      <w:r>
        <w:t xml:space="preserve">The Board shall require its Compliance Officer to make a report to it and to any parent company of the securities business, when there are any disciplinary actions taken by the </w:t>
      </w:r>
      <w:r w:rsidR="001B37DF">
        <w:t xml:space="preserve">Regulatory </w:t>
      </w:r>
      <w:r>
        <w:t>Authority.</w:t>
      </w:r>
    </w:p>
    <w:p w:rsidR="00964DBE" w:rsidRDefault="00964DBE" w:rsidP="00EF5986">
      <w:pPr>
        <w:ind w:left="1440" w:hanging="720"/>
      </w:pPr>
      <w:r>
        <w:t xml:space="preserve">The Board shall </w:t>
      </w:r>
      <w:r w:rsidR="0084437A">
        <w:t>have appropriate arrangements for protecting against the risks involved when payments are made or accepted in cash.</w:t>
      </w:r>
    </w:p>
    <w:p w:rsidR="003E79FA" w:rsidRDefault="00964DBE" w:rsidP="00EF5986">
      <w:pPr>
        <w:ind w:left="1440" w:hanging="720"/>
      </w:pPr>
      <w:r>
        <w:t xml:space="preserve">The Board shall make arrangements to segregate duties within the </w:t>
      </w:r>
      <w:r w:rsidR="0064612D">
        <w:t>securities business</w:t>
      </w:r>
      <w:r>
        <w:t xml:space="preserve">, </w:t>
      </w:r>
      <w:r w:rsidR="000E4C54">
        <w:t>(</w:t>
      </w:r>
      <w:r>
        <w:t xml:space="preserve">except where the </w:t>
      </w:r>
      <w:r w:rsidR="00456210">
        <w:t xml:space="preserve">Regulatory </w:t>
      </w:r>
      <w:r>
        <w:t>Authority has agreed such segregation to be unnecessary) between</w:t>
      </w:r>
      <w:r w:rsidR="003E79FA">
        <w:t>:</w:t>
      </w:r>
    </w:p>
    <w:p w:rsidR="003E79FA" w:rsidRDefault="00964DBE" w:rsidP="001F6B04">
      <w:pPr>
        <w:numPr>
          <w:ilvl w:val="1"/>
          <w:numId w:val="9"/>
        </w:numPr>
      </w:pPr>
      <w:proofErr w:type="gramStart"/>
      <w:r>
        <w:t>those</w:t>
      </w:r>
      <w:proofErr w:type="gramEnd"/>
      <w:r>
        <w:t xml:space="preserve"> responsible for making </w:t>
      </w:r>
      <w:r w:rsidR="003E79FA">
        <w:t>payments;</w:t>
      </w:r>
    </w:p>
    <w:p w:rsidR="003E79FA" w:rsidRDefault="003E79FA" w:rsidP="001F6B04">
      <w:pPr>
        <w:numPr>
          <w:ilvl w:val="1"/>
          <w:numId w:val="9"/>
        </w:numPr>
      </w:pPr>
      <w:proofErr w:type="gramStart"/>
      <w:r>
        <w:t>those</w:t>
      </w:r>
      <w:proofErr w:type="gramEnd"/>
      <w:r>
        <w:t xml:space="preserve"> responsible for incurring </w:t>
      </w:r>
      <w:r w:rsidR="00964DBE">
        <w:t>financial</w:t>
      </w:r>
      <w:r w:rsidR="006259E9">
        <w:t>,</w:t>
      </w:r>
      <w:r w:rsidR="00964DBE">
        <w:t xml:space="preserve"> </w:t>
      </w:r>
      <w:r w:rsidR="006259E9">
        <w:t xml:space="preserve">investment </w:t>
      </w:r>
      <w:r w:rsidR="00964DBE">
        <w:t>or</w:t>
      </w:r>
      <w:r w:rsidR="006259E9">
        <w:t xml:space="preserve"> </w:t>
      </w:r>
      <w:r w:rsidR="00964DBE">
        <w:t>trading commitments</w:t>
      </w:r>
      <w:r>
        <w:t>; and</w:t>
      </w:r>
    </w:p>
    <w:p w:rsidR="00964DBE" w:rsidRDefault="00964DBE" w:rsidP="001F6B04">
      <w:pPr>
        <w:numPr>
          <w:ilvl w:val="1"/>
          <w:numId w:val="9"/>
        </w:numPr>
      </w:pPr>
      <w:proofErr w:type="gramStart"/>
      <w:r>
        <w:t>those</w:t>
      </w:r>
      <w:proofErr w:type="gramEnd"/>
      <w:r>
        <w:t xml:space="preserve"> responsible for preparing accounts.</w:t>
      </w:r>
    </w:p>
    <w:p w:rsidR="0059104E" w:rsidRDefault="00964DBE" w:rsidP="00EF5986">
      <w:pPr>
        <w:ind w:left="1440" w:hanging="720"/>
      </w:pPr>
      <w:r>
        <w:t>The Board shall ensure that th</w:t>
      </w:r>
      <w:r w:rsidR="00B83C66">
        <w:t>ere are adequate arrangements for</w:t>
      </w:r>
      <w:r>
        <w:t xml:space="preserve"> securing and safeguarding the legal title to the assets of the </w:t>
      </w:r>
      <w:r w:rsidR="0064612D">
        <w:t>securities business</w:t>
      </w:r>
      <w:r>
        <w:t xml:space="preserve"> and those of its clients.</w:t>
      </w:r>
    </w:p>
    <w:p w:rsidR="00F33A1D" w:rsidRPr="0059104E" w:rsidRDefault="00F33A1D" w:rsidP="00EF5986">
      <w:pPr>
        <w:ind w:left="1440" w:hanging="720"/>
      </w:pPr>
      <w:r>
        <w:t xml:space="preserve">The Board shall ensure that the information in its possession is subject to adequate confidentiality protection, taking account of statutory obligations and the duty of care to all whose confidential information is entrusted to the Board. Where the Board determines that it is appropriate </w:t>
      </w:r>
      <w:r w:rsidR="00BE1B87">
        <w:t xml:space="preserve">and </w:t>
      </w:r>
      <w:r w:rsidR="0052360C">
        <w:t>consistent with statutory and regulatory obligations</w:t>
      </w:r>
      <w:r w:rsidR="00BE1B87">
        <w:t xml:space="preserve"> </w:t>
      </w:r>
      <w:r>
        <w:t>to share confidential information with others as part of its business, it shall take reasonable steps to ensure that the recipient of the information affords the confidential information appropriate protection.</w:t>
      </w:r>
    </w:p>
    <w:p w:rsidR="000E4C54" w:rsidRDefault="000E4C54" w:rsidP="00464D8B">
      <w:pPr>
        <w:pStyle w:val="Heading1"/>
      </w:pPr>
      <w:r>
        <w:lastRenderedPageBreak/>
        <w:t>Internal Audit</w:t>
      </w:r>
    </w:p>
    <w:p w:rsidR="00961F45" w:rsidRDefault="000E4C54" w:rsidP="001F6B04">
      <w:pPr>
        <w:numPr>
          <w:ilvl w:val="0"/>
          <w:numId w:val="13"/>
        </w:numPr>
        <w:ind w:left="1440" w:hanging="720"/>
      </w:pPr>
      <w:r>
        <w:t>The Board shall appoint an internal auditor</w:t>
      </w:r>
      <w:r w:rsidR="00961F45">
        <w:t>:</w:t>
      </w:r>
    </w:p>
    <w:p w:rsidR="00961F45" w:rsidRDefault="000E4C54" w:rsidP="00961F45">
      <w:pPr>
        <w:numPr>
          <w:ilvl w:val="1"/>
          <w:numId w:val="13"/>
        </w:numPr>
      </w:pPr>
      <w:proofErr w:type="gramStart"/>
      <w:r>
        <w:t>wh</w:t>
      </w:r>
      <w:r w:rsidR="00CD68FA">
        <w:t>ich</w:t>
      </w:r>
      <w:proofErr w:type="gramEnd"/>
      <w:r w:rsidR="00CD68FA">
        <w:t xml:space="preserve"> position</w:t>
      </w:r>
      <w:r>
        <w:t xml:space="preserve"> shall be separate from the Compliance Officer</w:t>
      </w:r>
      <w:r w:rsidR="00961F45">
        <w:t>;</w:t>
      </w:r>
    </w:p>
    <w:p w:rsidR="00961F45" w:rsidRDefault="00961F45" w:rsidP="00961F45">
      <w:pPr>
        <w:numPr>
          <w:ilvl w:val="1"/>
          <w:numId w:val="13"/>
        </w:numPr>
      </w:pPr>
      <w:proofErr w:type="gramStart"/>
      <w:r>
        <w:t>who</w:t>
      </w:r>
      <w:proofErr w:type="gramEnd"/>
      <w:r>
        <w:t xml:space="preserve"> shall have </w:t>
      </w:r>
      <w:r w:rsidR="00CD68FA">
        <w:t xml:space="preserve">appropriate qualifications which may be prescribed by the </w:t>
      </w:r>
      <w:r w:rsidR="00362017">
        <w:t xml:space="preserve">Regulatory </w:t>
      </w:r>
      <w:r w:rsidR="00CD68FA">
        <w:t>Authority</w:t>
      </w:r>
      <w:r>
        <w:t>; and who may be:</w:t>
      </w:r>
    </w:p>
    <w:p w:rsidR="00CD68FA" w:rsidRDefault="00CD68FA" w:rsidP="00961F45">
      <w:pPr>
        <w:numPr>
          <w:ilvl w:val="2"/>
          <w:numId w:val="13"/>
        </w:numPr>
      </w:pPr>
      <w:proofErr w:type="gramStart"/>
      <w:r>
        <w:t>.</w:t>
      </w:r>
      <w:r w:rsidR="00961F45">
        <w:t>a</w:t>
      </w:r>
      <w:proofErr w:type="gramEnd"/>
      <w:r w:rsidR="00961F45">
        <w:t xml:space="preserve"> member of staff; or</w:t>
      </w:r>
    </w:p>
    <w:p w:rsidR="00961F45" w:rsidRDefault="00961F45" w:rsidP="00961F45">
      <w:pPr>
        <w:numPr>
          <w:ilvl w:val="2"/>
          <w:numId w:val="13"/>
        </w:numPr>
      </w:pPr>
      <w:proofErr w:type="gramStart"/>
      <w:r>
        <w:t>an</w:t>
      </w:r>
      <w:proofErr w:type="gramEnd"/>
      <w:r>
        <w:t xml:space="preserve"> external appointment.</w:t>
      </w:r>
    </w:p>
    <w:p w:rsidR="000E4C54" w:rsidRDefault="000E4C54" w:rsidP="00522F73">
      <w:pPr>
        <w:ind w:left="1440" w:hanging="720"/>
      </w:pPr>
      <w:r>
        <w:t xml:space="preserve">The internal auditor may carry out other functions within the </w:t>
      </w:r>
      <w:r w:rsidR="0064612D">
        <w:t>securities business</w:t>
      </w:r>
      <w:r w:rsidR="00101A57">
        <w:t>, provided that those</w:t>
      </w:r>
      <w:r>
        <w:t xml:space="preserve"> functions are </w:t>
      </w:r>
      <w:r w:rsidR="00101A57">
        <w:t xml:space="preserve">not </w:t>
      </w:r>
      <w:r>
        <w:t>subject to audit.</w:t>
      </w:r>
    </w:p>
    <w:p w:rsidR="000E4C54" w:rsidRDefault="000E4C54" w:rsidP="00522F73">
      <w:pPr>
        <w:ind w:left="1440" w:hanging="720"/>
      </w:pPr>
      <w:r>
        <w:t xml:space="preserve">The responsibility of the internal auditor shall </w:t>
      </w:r>
      <w:r w:rsidR="00E84F2B">
        <w:t>be</w:t>
      </w:r>
      <w:r w:rsidR="004D4C94">
        <w:t xml:space="preserve"> determined by the Board but shall, include, inter alia:</w:t>
      </w:r>
    </w:p>
    <w:p w:rsidR="000E4C54" w:rsidRDefault="003E79FA" w:rsidP="001F6B04">
      <w:pPr>
        <w:numPr>
          <w:ilvl w:val="1"/>
          <w:numId w:val="9"/>
        </w:numPr>
      </w:pPr>
      <w:proofErr w:type="gramStart"/>
      <w:r>
        <w:t>e</w:t>
      </w:r>
      <w:r w:rsidR="000E4C54">
        <w:t>valuat</w:t>
      </w:r>
      <w:r>
        <w:t>ion</w:t>
      </w:r>
      <w:proofErr w:type="gramEnd"/>
      <w:r>
        <w:t xml:space="preserve"> of</w:t>
      </w:r>
      <w:r w:rsidR="000E4C54">
        <w:t xml:space="preserve"> the effecti</w:t>
      </w:r>
      <w:r w:rsidR="001A591D">
        <w:t>veness of internal controls</w:t>
      </w:r>
      <w:r>
        <w:t>, risk management and management information systems</w:t>
      </w:r>
      <w:r w:rsidR="001A591D">
        <w:t>;</w:t>
      </w:r>
    </w:p>
    <w:p w:rsidR="000E4C54" w:rsidRDefault="00101A57" w:rsidP="001F6B04">
      <w:pPr>
        <w:numPr>
          <w:ilvl w:val="1"/>
          <w:numId w:val="9"/>
        </w:numPr>
      </w:pPr>
      <w:proofErr w:type="gramStart"/>
      <w:r>
        <w:t>r</w:t>
      </w:r>
      <w:r w:rsidR="000E4C54">
        <w:t>eport</w:t>
      </w:r>
      <w:r w:rsidR="003E79FA">
        <w:t>ing</w:t>
      </w:r>
      <w:proofErr w:type="gramEnd"/>
      <w:r w:rsidR="000E4C54">
        <w:t xml:space="preserve"> any weaknesses in internal controls to the Board;</w:t>
      </w:r>
    </w:p>
    <w:p w:rsidR="000E4C54" w:rsidRDefault="000E4C54" w:rsidP="001F6B04">
      <w:pPr>
        <w:numPr>
          <w:ilvl w:val="1"/>
          <w:numId w:val="9"/>
        </w:numPr>
      </w:pPr>
      <w:proofErr w:type="gramStart"/>
      <w:r>
        <w:t>report</w:t>
      </w:r>
      <w:r w:rsidR="003E79FA">
        <w:t>ing</w:t>
      </w:r>
      <w:proofErr w:type="gramEnd"/>
      <w:r>
        <w:t xml:space="preserve"> to the Board (or the Audit Committee) no less frequently than annually;</w:t>
      </w:r>
      <w:r w:rsidR="001A591D">
        <w:t xml:space="preserve"> and</w:t>
      </w:r>
    </w:p>
    <w:p w:rsidR="00E84F2B" w:rsidRPr="000E4C54" w:rsidRDefault="00101A57" w:rsidP="001F6B04">
      <w:pPr>
        <w:numPr>
          <w:ilvl w:val="1"/>
          <w:numId w:val="9"/>
        </w:numPr>
      </w:pPr>
      <w:proofErr w:type="gramStart"/>
      <w:r>
        <w:t>p</w:t>
      </w:r>
      <w:r w:rsidR="00A926CB">
        <w:t>erform</w:t>
      </w:r>
      <w:r w:rsidR="003E79FA">
        <w:t>ing</w:t>
      </w:r>
      <w:proofErr w:type="gramEnd"/>
      <w:r w:rsidR="003E79FA">
        <w:t xml:space="preserve"> </w:t>
      </w:r>
      <w:r w:rsidR="00A926CB">
        <w:t xml:space="preserve"> any other duty</w:t>
      </w:r>
      <w:r w:rsidR="00E84F2B">
        <w:t xml:space="preserve"> that the Board may regard as appropriate, provided that it does not conflict with the duties of an internal auditor.</w:t>
      </w:r>
    </w:p>
    <w:p w:rsidR="000E4C54" w:rsidRDefault="000E4C54" w:rsidP="00522F73">
      <w:pPr>
        <w:ind w:left="1440" w:hanging="720"/>
      </w:pPr>
      <w:r>
        <w:t>The Board shall ensure that the internal auditor</w:t>
      </w:r>
    </w:p>
    <w:p w:rsidR="000E4C54" w:rsidRDefault="00101A57" w:rsidP="001F6B04">
      <w:pPr>
        <w:numPr>
          <w:ilvl w:val="1"/>
          <w:numId w:val="9"/>
        </w:numPr>
      </w:pPr>
      <w:proofErr w:type="gramStart"/>
      <w:r>
        <w:t>h</w:t>
      </w:r>
      <w:r w:rsidR="000E4C54">
        <w:t>as</w:t>
      </w:r>
      <w:proofErr w:type="gramEnd"/>
      <w:r w:rsidR="000E4C54">
        <w:t xml:space="preserve"> sufficient seniority</w:t>
      </w:r>
      <w:r>
        <w:t>,</w:t>
      </w:r>
      <w:r w:rsidR="000E4C54">
        <w:t xml:space="preserve"> autho</w:t>
      </w:r>
      <w:r w:rsidR="001A591D">
        <w:t xml:space="preserve">rity </w:t>
      </w:r>
      <w:r>
        <w:t xml:space="preserve">and skills </w:t>
      </w:r>
      <w:r w:rsidR="001A591D">
        <w:t>to carry out the tasks;</w:t>
      </w:r>
    </w:p>
    <w:p w:rsidR="000E4C54" w:rsidRDefault="00101A57" w:rsidP="001F6B04">
      <w:pPr>
        <w:numPr>
          <w:ilvl w:val="1"/>
          <w:numId w:val="9"/>
        </w:numPr>
      </w:pPr>
      <w:proofErr w:type="gramStart"/>
      <w:r>
        <w:t>d</w:t>
      </w:r>
      <w:r w:rsidR="000E4C54">
        <w:t>etermines</w:t>
      </w:r>
      <w:proofErr w:type="gramEnd"/>
      <w:r w:rsidR="000E4C54">
        <w:t xml:space="preserve"> an annual audit programme that is subject to the approval of the</w:t>
      </w:r>
      <w:r w:rsidR="001A591D">
        <w:t xml:space="preserve"> Board (or Audit Committee); </w:t>
      </w:r>
    </w:p>
    <w:p w:rsidR="000E4C54" w:rsidRDefault="00101A57" w:rsidP="001F6B04">
      <w:pPr>
        <w:numPr>
          <w:ilvl w:val="1"/>
          <w:numId w:val="9"/>
        </w:numPr>
      </w:pPr>
      <w:proofErr w:type="gramStart"/>
      <w:r>
        <w:t>h</w:t>
      </w:r>
      <w:r w:rsidR="000E4C54">
        <w:t>as</w:t>
      </w:r>
      <w:proofErr w:type="gramEnd"/>
      <w:r w:rsidR="001A591D">
        <w:t xml:space="preserve"> direct access to the Board; </w:t>
      </w:r>
    </w:p>
    <w:p w:rsidR="00101A57" w:rsidRDefault="00101A57" w:rsidP="001F6B04">
      <w:pPr>
        <w:numPr>
          <w:ilvl w:val="1"/>
          <w:numId w:val="9"/>
        </w:numPr>
      </w:pPr>
      <w:proofErr w:type="gramStart"/>
      <w:r>
        <w:t>i</w:t>
      </w:r>
      <w:r w:rsidR="000E4C54">
        <w:t>s</w:t>
      </w:r>
      <w:proofErr w:type="gramEnd"/>
      <w:r w:rsidR="000E4C54">
        <w:t xml:space="preserve"> able</w:t>
      </w:r>
      <w:r>
        <w:t>, without seeking any other prior authority:</w:t>
      </w:r>
    </w:p>
    <w:p w:rsidR="000E4C54" w:rsidRDefault="000E4C54" w:rsidP="001F6B04">
      <w:pPr>
        <w:numPr>
          <w:ilvl w:val="2"/>
          <w:numId w:val="9"/>
        </w:numPr>
      </w:pPr>
      <w:r>
        <w:t xml:space="preserve"> </w:t>
      </w:r>
      <w:proofErr w:type="gramStart"/>
      <w:r>
        <w:t>to</w:t>
      </w:r>
      <w:proofErr w:type="gramEnd"/>
      <w:r>
        <w:t xml:space="preserve"> examine all books, documents and other records, in whatever media they are held; and</w:t>
      </w:r>
    </w:p>
    <w:p w:rsidR="000E4C54" w:rsidRDefault="000E4C54" w:rsidP="001F6B04">
      <w:pPr>
        <w:numPr>
          <w:ilvl w:val="2"/>
          <w:numId w:val="9"/>
        </w:numPr>
      </w:pPr>
      <w:proofErr w:type="gramStart"/>
      <w:r>
        <w:t>to</w:t>
      </w:r>
      <w:proofErr w:type="gramEnd"/>
      <w:r>
        <w:t xml:space="preserve"> interview any </w:t>
      </w:r>
      <w:r w:rsidR="0084437A">
        <w:t>Board member, employee, agent or other relevant person</w:t>
      </w:r>
      <w:r>
        <w:t xml:space="preserve"> about any aspect of their work.</w:t>
      </w:r>
    </w:p>
    <w:p w:rsidR="000E4C54" w:rsidRDefault="00961F45" w:rsidP="00522F73">
      <w:pPr>
        <w:ind w:left="1440" w:hanging="720"/>
      </w:pPr>
      <w:r>
        <w:t>The Board sha</w:t>
      </w:r>
      <w:r w:rsidR="000E4C54">
        <w:t>ll review the internal auditor’s report no less frequently than annually.</w:t>
      </w:r>
    </w:p>
    <w:p w:rsidR="00A926CB" w:rsidRPr="000E4C54" w:rsidRDefault="00A926CB" w:rsidP="00522F73">
      <w:pPr>
        <w:ind w:left="1440" w:hanging="720"/>
      </w:pPr>
      <w:r>
        <w:t xml:space="preserve">Where the securities business is a </w:t>
      </w:r>
      <w:r w:rsidR="00101A57">
        <w:t>management company or a person operating</w:t>
      </w:r>
      <w:r>
        <w:t xml:space="preserve"> a collective investment undertaking, the internal auditor sh</w:t>
      </w:r>
      <w:r w:rsidR="00101A57">
        <w:t>all</w:t>
      </w:r>
      <w:r>
        <w:t xml:space="preserve"> be able to interview any of the functionaries of the undertaking.</w:t>
      </w:r>
    </w:p>
    <w:p w:rsidR="000E4C54" w:rsidRDefault="000E4C54" w:rsidP="00464D8B">
      <w:pPr>
        <w:pStyle w:val="Heading1"/>
      </w:pPr>
      <w:r>
        <w:t>Record Keeping</w:t>
      </w:r>
    </w:p>
    <w:p w:rsidR="00616E99" w:rsidRDefault="00616E99" w:rsidP="001F6B04">
      <w:pPr>
        <w:numPr>
          <w:ilvl w:val="0"/>
          <w:numId w:val="14"/>
        </w:numPr>
        <w:ind w:left="1440" w:hanging="720"/>
      </w:pPr>
      <w:r>
        <w:t>A</w:t>
      </w:r>
      <w:r w:rsidR="00CC4413">
        <w:t xml:space="preserve"> </w:t>
      </w:r>
      <w:r w:rsidR="0064612D">
        <w:t>securities business</w:t>
      </w:r>
      <w:r w:rsidR="00CC4413">
        <w:t xml:space="preserve"> shall maintain </w:t>
      </w:r>
      <w:r w:rsidR="00033B6B">
        <w:t>all records reasonably required for the ord</w:t>
      </w:r>
      <w:r>
        <w:t>erly management of the business.</w:t>
      </w:r>
    </w:p>
    <w:p w:rsidR="003C5F6A" w:rsidRDefault="00616E99" w:rsidP="001F6B04">
      <w:pPr>
        <w:numPr>
          <w:ilvl w:val="0"/>
          <w:numId w:val="14"/>
        </w:numPr>
        <w:ind w:left="1440" w:hanging="720"/>
      </w:pPr>
      <w:r>
        <w:t>A</w:t>
      </w:r>
      <w:r w:rsidR="003C5F6A">
        <w:t xml:space="preserve"> securities business sh</w:t>
      </w:r>
      <w:r w:rsidR="00E35292">
        <w:t>all</w:t>
      </w:r>
      <w:r w:rsidR="003C5F6A">
        <w:t xml:space="preserve"> keep the records specified in Schedule 1</w:t>
      </w:r>
      <w:r w:rsidR="00C944F2">
        <w:t>, where relevant to its business</w:t>
      </w:r>
      <w:r w:rsidR="003C5F6A">
        <w:t>.</w:t>
      </w:r>
      <w:r w:rsidR="006274E7">
        <w:t xml:space="preserve"> A</w:t>
      </w:r>
      <w:r>
        <w:t xml:space="preserve"> securities business shall maintain any other records that the </w:t>
      </w:r>
      <w:r w:rsidR="00E878F2">
        <w:t xml:space="preserve">Regulatory </w:t>
      </w:r>
      <w:r>
        <w:t>Authority may, from time to time, specify.</w:t>
      </w:r>
    </w:p>
    <w:p w:rsidR="006274E7" w:rsidRDefault="006274E7" w:rsidP="00CC4413">
      <w:pPr>
        <w:ind w:left="1440" w:hanging="720"/>
      </w:pPr>
      <w:r>
        <w:t>The records maintained by a securities business shall be kept up to date.</w:t>
      </w:r>
    </w:p>
    <w:p w:rsidR="00ED560A" w:rsidRDefault="00CC4413" w:rsidP="00995842">
      <w:pPr>
        <w:ind w:left="1440" w:hanging="720"/>
      </w:pPr>
      <w:r>
        <w:t>Records sh</w:t>
      </w:r>
      <w:r w:rsidR="00E35292">
        <w:t>all</w:t>
      </w:r>
      <w:r w:rsidR="00033B6B">
        <w:t xml:space="preserve"> be kept</w:t>
      </w:r>
      <w:r w:rsidR="00ED560A">
        <w:t>, whether in electronic or other form and shall be:</w:t>
      </w:r>
    </w:p>
    <w:p w:rsidR="00ED560A" w:rsidRDefault="00FA1CF6" w:rsidP="001F6B04">
      <w:pPr>
        <w:numPr>
          <w:ilvl w:val="1"/>
          <w:numId w:val="9"/>
        </w:numPr>
      </w:pPr>
      <w:proofErr w:type="gramStart"/>
      <w:r>
        <w:t>s</w:t>
      </w:r>
      <w:r w:rsidR="00ED560A">
        <w:t>tored</w:t>
      </w:r>
      <w:proofErr w:type="gramEnd"/>
      <w:r w:rsidR="00ED560A">
        <w:t xml:space="preserve"> so as to:</w:t>
      </w:r>
    </w:p>
    <w:p w:rsidR="00ED560A" w:rsidRDefault="00FA1CF6" w:rsidP="001F6B04">
      <w:pPr>
        <w:numPr>
          <w:ilvl w:val="2"/>
          <w:numId w:val="9"/>
        </w:numPr>
      </w:pPr>
      <w:proofErr w:type="gramStart"/>
      <w:r>
        <w:t>m</w:t>
      </w:r>
      <w:r w:rsidR="00ED560A">
        <w:t>inimise</w:t>
      </w:r>
      <w:proofErr w:type="gramEnd"/>
      <w:r w:rsidR="00ED560A">
        <w:t xml:space="preserve"> a</w:t>
      </w:r>
      <w:r>
        <w:t>ny risk of their loss due to the</w:t>
      </w:r>
      <w:r w:rsidR="00ED560A">
        <w:t>ft, fire, flood, corruption or unauthorised erasure;</w:t>
      </w:r>
    </w:p>
    <w:p w:rsidR="00ED560A" w:rsidRDefault="00FA1CF6" w:rsidP="001F6B04">
      <w:pPr>
        <w:numPr>
          <w:ilvl w:val="2"/>
          <w:numId w:val="9"/>
        </w:numPr>
      </w:pPr>
      <w:proofErr w:type="gramStart"/>
      <w:r>
        <w:t>p</w:t>
      </w:r>
      <w:r w:rsidR="00ED560A">
        <w:t>revent</w:t>
      </w:r>
      <w:proofErr w:type="gramEnd"/>
      <w:r w:rsidR="00ED560A">
        <w:t xml:space="preserve"> unauthorised access; and</w:t>
      </w:r>
    </w:p>
    <w:p w:rsidR="003C5F6A" w:rsidRDefault="00FA1CF6" w:rsidP="001F6B04">
      <w:pPr>
        <w:numPr>
          <w:ilvl w:val="1"/>
          <w:numId w:val="9"/>
        </w:numPr>
      </w:pPr>
      <w:proofErr w:type="gramStart"/>
      <w:r>
        <w:lastRenderedPageBreak/>
        <w:t>b</w:t>
      </w:r>
      <w:r w:rsidR="007C3687">
        <w:t>acked</w:t>
      </w:r>
      <w:proofErr w:type="gramEnd"/>
      <w:r w:rsidR="007C3687">
        <w:t xml:space="preserve"> up or other</w:t>
      </w:r>
      <w:r w:rsidR="00ED560A">
        <w:t>wise duplicated so that copies shall be available if the originals are lost, destroyed, corrupted or erased</w:t>
      </w:r>
      <w:r>
        <w:t>.</w:t>
      </w:r>
    </w:p>
    <w:p w:rsidR="00ED560A" w:rsidRDefault="007C3687" w:rsidP="00ED560A">
      <w:pPr>
        <w:ind w:left="1440" w:hanging="720"/>
      </w:pPr>
      <w:r>
        <w:t xml:space="preserve">Records, including duplicates, </w:t>
      </w:r>
      <w:r w:rsidR="00ED560A">
        <w:t>shall be kept for seven years, from the date of the matter being recorded, except in the case of records concerning the identity of and agreement with the client, which shall be kept for seven years after the client has ceased to be a client.</w:t>
      </w:r>
    </w:p>
    <w:p w:rsidR="00995842" w:rsidRDefault="00995842" w:rsidP="00995842">
      <w:pPr>
        <w:ind w:left="1440" w:hanging="720"/>
      </w:pPr>
      <w:r>
        <w:t>Records sh</w:t>
      </w:r>
      <w:r w:rsidR="00E35292">
        <w:t>all</w:t>
      </w:r>
      <w:r>
        <w:t xml:space="preserve"> be kept in a form and location that ensures that they are available to the securities business and the </w:t>
      </w:r>
      <w:r w:rsidR="00DA682B">
        <w:t xml:space="preserve">Regulatory </w:t>
      </w:r>
      <w:r>
        <w:t>Authority in a timely manner.</w:t>
      </w:r>
    </w:p>
    <w:p w:rsidR="00602D91" w:rsidRDefault="00602D91" w:rsidP="00995842">
      <w:pPr>
        <w:ind w:left="1440" w:hanging="720"/>
      </w:pPr>
      <w:r>
        <w:t xml:space="preserve">If the </w:t>
      </w:r>
      <w:r w:rsidR="001435E2">
        <w:t xml:space="preserve">Regulatory </w:t>
      </w:r>
      <w:r>
        <w:t xml:space="preserve">Authority is of the view that the form or location of the records is not permitting proper </w:t>
      </w:r>
      <w:r w:rsidR="00975FC1">
        <w:t xml:space="preserve">Regulatory </w:t>
      </w:r>
      <w:r>
        <w:t>oversight, the Authority may give directions as to the form and location of the records and the securities business shall comply with that direction.</w:t>
      </w:r>
    </w:p>
    <w:p w:rsidR="00E84F2B" w:rsidRDefault="00E84F2B" w:rsidP="00464D8B">
      <w:pPr>
        <w:pStyle w:val="Heading1"/>
      </w:pPr>
      <w:r>
        <w:t>Employees</w:t>
      </w:r>
    </w:p>
    <w:p w:rsidR="0084437A" w:rsidRDefault="0084437A" w:rsidP="001F6B04">
      <w:pPr>
        <w:numPr>
          <w:ilvl w:val="0"/>
          <w:numId w:val="15"/>
        </w:numPr>
        <w:ind w:left="1440" w:hanging="720"/>
      </w:pPr>
      <w:r>
        <w:t>For the purpose of this Rule, the term “employee” shall be taken to include Board members, agents and other pers</w:t>
      </w:r>
      <w:r w:rsidR="007C3687">
        <w:t>ons who</w:t>
      </w:r>
      <w:r w:rsidR="00C83DF1">
        <w:t xml:space="preserve"> carry out functions at the behest of the Board.</w:t>
      </w:r>
    </w:p>
    <w:p w:rsidR="00070538" w:rsidRDefault="0084437A" w:rsidP="001F6B04">
      <w:pPr>
        <w:numPr>
          <w:ilvl w:val="0"/>
          <w:numId w:val="15"/>
        </w:numPr>
        <w:ind w:left="1440" w:hanging="720"/>
      </w:pPr>
      <w:r>
        <w:t xml:space="preserve">The </w:t>
      </w:r>
      <w:r w:rsidR="00502C43">
        <w:t xml:space="preserve">Board shall ensure that all </w:t>
      </w:r>
      <w:r>
        <w:t>employees</w:t>
      </w:r>
      <w:r w:rsidR="00502C43">
        <w:t xml:space="preserve"> are fit and proper for their roles, including,</w:t>
      </w:r>
      <w:r w:rsidR="00070538">
        <w:t xml:space="preserve"> </w:t>
      </w:r>
      <w:r w:rsidR="004D1A03">
        <w:t>inter alia</w:t>
      </w:r>
      <w:r w:rsidR="00070538">
        <w:t xml:space="preserve"> the following:</w:t>
      </w:r>
    </w:p>
    <w:p w:rsidR="00070538" w:rsidRDefault="00616E99" w:rsidP="001F6B04">
      <w:pPr>
        <w:numPr>
          <w:ilvl w:val="1"/>
          <w:numId w:val="15"/>
        </w:numPr>
      </w:pPr>
      <w:proofErr w:type="gramStart"/>
      <w:r>
        <w:t>t</w:t>
      </w:r>
      <w:r w:rsidR="00502C43">
        <w:t>hat</w:t>
      </w:r>
      <w:proofErr w:type="gramEnd"/>
      <w:r w:rsidR="00502C43">
        <w:t xml:space="preserve"> they have the qualifications and experience for their tasks</w:t>
      </w:r>
      <w:r w:rsidR="00070538">
        <w:t>;</w:t>
      </w:r>
    </w:p>
    <w:p w:rsidR="007A2F75" w:rsidRDefault="00616E99" w:rsidP="001F6B04">
      <w:pPr>
        <w:numPr>
          <w:ilvl w:val="1"/>
          <w:numId w:val="15"/>
        </w:numPr>
      </w:pPr>
      <w:proofErr w:type="gramStart"/>
      <w:r>
        <w:t>t</w:t>
      </w:r>
      <w:r w:rsidR="007A2F75">
        <w:t>hat</w:t>
      </w:r>
      <w:proofErr w:type="gramEnd"/>
      <w:r w:rsidR="007A2F75">
        <w:t xml:space="preserve"> the skills available to the Board, taken as a whole are sufficient to carry out the functions of the securities business;</w:t>
      </w:r>
    </w:p>
    <w:p w:rsidR="00070538" w:rsidRDefault="00616E99" w:rsidP="001F6B04">
      <w:pPr>
        <w:numPr>
          <w:ilvl w:val="1"/>
          <w:numId w:val="15"/>
        </w:numPr>
      </w:pPr>
      <w:proofErr w:type="gramStart"/>
      <w:r>
        <w:t>t</w:t>
      </w:r>
      <w:r w:rsidR="00070538">
        <w:t>hat</w:t>
      </w:r>
      <w:proofErr w:type="gramEnd"/>
      <w:r w:rsidR="00070538">
        <w:t xml:space="preserve"> reasonable steps have been taken to verify </w:t>
      </w:r>
      <w:r w:rsidR="0084437A">
        <w:t>employees’</w:t>
      </w:r>
      <w:r w:rsidR="00070538">
        <w:t xml:space="preserve"> experience and qualifications;</w:t>
      </w:r>
    </w:p>
    <w:p w:rsidR="00502C43" w:rsidRDefault="00616E99" w:rsidP="001F6B04">
      <w:pPr>
        <w:numPr>
          <w:ilvl w:val="1"/>
          <w:numId w:val="15"/>
        </w:numPr>
      </w:pPr>
      <w:proofErr w:type="gramStart"/>
      <w:r>
        <w:t>r</w:t>
      </w:r>
      <w:r w:rsidR="00070538">
        <w:t>easonable</w:t>
      </w:r>
      <w:proofErr w:type="gramEnd"/>
      <w:r w:rsidR="00070538">
        <w:t xml:space="preserve"> s</w:t>
      </w:r>
      <w:r w:rsidR="00D11641">
        <w:t>teps have been taken to establi</w:t>
      </w:r>
      <w:r w:rsidR="00070538">
        <w:t>sh</w:t>
      </w:r>
      <w:r w:rsidR="00502C43">
        <w:t xml:space="preserve"> that there is no evidence of lack of integrity or </w:t>
      </w:r>
      <w:r w:rsidR="007A2F75">
        <w:t xml:space="preserve">of </w:t>
      </w:r>
      <w:r w:rsidR="00502C43">
        <w:t>financial difficulties.</w:t>
      </w:r>
    </w:p>
    <w:p w:rsidR="00502C43" w:rsidRDefault="00502C43" w:rsidP="00502C43">
      <w:pPr>
        <w:ind w:left="1440" w:hanging="720"/>
      </w:pPr>
      <w:r>
        <w:t>The Board shall ensure that the experience and qualifications needed for each post is documented. The experience and qualifications sh</w:t>
      </w:r>
      <w:r w:rsidR="008C6145">
        <w:t>all</w:t>
      </w:r>
      <w:r>
        <w:t xml:space="preserve"> meet any requirements </w:t>
      </w:r>
      <w:r w:rsidR="008C6145">
        <w:t xml:space="preserve">that may be </w:t>
      </w:r>
      <w:r>
        <w:t xml:space="preserve">published by the </w:t>
      </w:r>
      <w:r w:rsidR="00CF5411">
        <w:t xml:space="preserve">Regulatory </w:t>
      </w:r>
      <w:r>
        <w:t>Authority.</w:t>
      </w:r>
    </w:p>
    <w:p w:rsidR="00995842" w:rsidRDefault="00502C43" w:rsidP="00502C43">
      <w:pPr>
        <w:ind w:left="1440" w:hanging="720"/>
      </w:pPr>
      <w:r>
        <w:t xml:space="preserve">The Board shall </w:t>
      </w:r>
      <w:r w:rsidR="005A7C3A">
        <w:t xml:space="preserve">adopt a policy that defines the training that each </w:t>
      </w:r>
      <w:r w:rsidR="0084437A">
        <w:t>employee</w:t>
      </w:r>
      <w:r w:rsidR="005A7C3A">
        <w:t xml:space="preserve"> sh</w:t>
      </w:r>
      <w:r w:rsidR="00E35292">
        <w:t>all</w:t>
      </w:r>
      <w:r w:rsidR="005A7C3A">
        <w:t xml:space="preserve"> be given and this training sh</w:t>
      </w:r>
      <w:r w:rsidR="00E35292">
        <w:t>all</w:t>
      </w:r>
      <w:r w:rsidR="005A7C3A">
        <w:t xml:space="preserve"> include</w:t>
      </w:r>
      <w:r w:rsidR="00C83DF1">
        <w:t>, inter alia</w:t>
      </w:r>
      <w:r w:rsidR="00062379">
        <w:t xml:space="preserve">, for each </w:t>
      </w:r>
      <w:r w:rsidR="0084437A">
        <w:t>employee</w:t>
      </w:r>
      <w:r w:rsidR="00995842">
        <w:t>:</w:t>
      </w:r>
    </w:p>
    <w:p w:rsidR="00995842" w:rsidRDefault="005A7C3A" w:rsidP="001F6B04">
      <w:pPr>
        <w:numPr>
          <w:ilvl w:val="1"/>
          <w:numId w:val="9"/>
        </w:numPr>
      </w:pPr>
      <w:proofErr w:type="gramStart"/>
      <w:r>
        <w:t>the</w:t>
      </w:r>
      <w:proofErr w:type="gramEnd"/>
      <w:r>
        <w:t xml:space="preserve"> </w:t>
      </w:r>
      <w:r w:rsidR="00C944F2">
        <w:t>securities business</w:t>
      </w:r>
      <w:r>
        <w:t>’s</w:t>
      </w:r>
      <w:r w:rsidR="00062379">
        <w:t xml:space="preserve"> relevant</w:t>
      </w:r>
      <w:r>
        <w:t xml:space="preserve"> internal controls, </w:t>
      </w:r>
    </w:p>
    <w:p w:rsidR="00995842" w:rsidRDefault="00062379" w:rsidP="001F6B04">
      <w:pPr>
        <w:numPr>
          <w:ilvl w:val="1"/>
          <w:numId w:val="9"/>
        </w:numPr>
      </w:pPr>
      <w:proofErr w:type="gramStart"/>
      <w:r>
        <w:t>the</w:t>
      </w:r>
      <w:proofErr w:type="gramEnd"/>
      <w:r>
        <w:t xml:space="preserve"> regulatory and legal obligations relevant to the </w:t>
      </w:r>
      <w:r w:rsidR="0084437A">
        <w:t>employee</w:t>
      </w:r>
      <w:r>
        <w:t xml:space="preserve"> concerned</w:t>
      </w:r>
      <w:r w:rsidR="00995842">
        <w:t>;</w:t>
      </w:r>
      <w:r w:rsidR="005A7C3A">
        <w:t xml:space="preserve"> and </w:t>
      </w:r>
    </w:p>
    <w:p w:rsidR="00995842" w:rsidRDefault="005A7C3A" w:rsidP="001F6B04">
      <w:pPr>
        <w:numPr>
          <w:ilvl w:val="1"/>
          <w:numId w:val="9"/>
        </w:numPr>
      </w:pPr>
      <w:proofErr w:type="gramStart"/>
      <w:r>
        <w:t>the</w:t>
      </w:r>
      <w:proofErr w:type="gramEnd"/>
      <w:r>
        <w:t xml:space="preserve"> code of </w:t>
      </w:r>
      <w:r w:rsidR="00995842">
        <w:t>conduct</w:t>
      </w:r>
      <w:r>
        <w:t xml:space="preserve"> for </w:t>
      </w:r>
      <w:r w:rsidR="0084437A">
        <w:t>employees</w:t>
      </w:r>
      <w:r>
        <w:t xml:space="preserve">. </w:t>
      </w:r>
    </w:p>
    <w:p w:rsidR="00502C43" w:rsidRDefault="005A7C3A" w:rsidP="00995842">
      <w:pPr>
        <w:ind w:left="1440" w:hanging="720"/>
      </w:pPr>
      <w:r>
        <w:t>The Board shall ensure</w:t>
      </w:r>
      <w:r w:rsidR="00502C43">
        <w:t xml:space="preserve"> that all training is carried out according to a programme based on the needs of the </w:t>
      </w:r>
      <w:r w:rsidR="0064612D">
        <w:t>securities business</w:t>
      </w:r>
      <w:r w:rsidR="00502C43">
        <w:t xml:space="preserve"> and regulatory requirements and is properly documented.</w:t>
      </w:r>
    </w:p>
    <w:p w:rsidR="00502C43" w:rsidRDefault="00502C43" w:rsidP="00502C43">
      <w:pPr>
        <w:ind w:left="1440" w:hanging="720"/>
      </w:pPr>
      <w:r>
        <w:t xml:space="preserve">The Board shall determine what </w:t>
      </w:r>
      <w:proofErr w:type="gramStart"/>
      <w:r>
        <w:t>succession planning</w:t>
      </w:r>
      <w:proofErr w:type="gramEnd"/>
      <w:r>
        <w:t xml:space="preserve"> arrangements are appropriate and ensure that appropriate succession planning is undertaken and documented.</w:t>
      </w:r>
    </w:p>
    <w:p w:rsidR="008C2906" w:rsidRDefault="00502C43" w:rsidP="008C2906">
      <w:pPr>
        <w:ind w:left="1440" w:hanging="720"/>
      </w:pPr>
      <w:r>
        <w:t>The Board shall adopt a</w:t>
      </w:r>
      <w:r w:rsidR="0084437A">
        <w:t>n</w:t>
      </w:r>
      <w:r>
        <w:t xml:space="preserve"> </w:t>
      </w:r>
      <w:r w:rsidR="0084437A">
        <w:t>employees’</w:t>
      </w:r>
      <w:r>
        <w:t xml:space="preserve"> code of conduct</w:t>
      </w:r>
      <w:r w:rsidR="008C2906">
        <w:t xml:space="preserve"> appropriate for the nature of business</w:t>
      </w:r>
      <w:r>
        <w:t xml:space="preserve"> which requires </w:t>
      </w:r>
      <w:r w:rsidR="0084437A">
        <w:t>employees</w:t>
      </w:r>
      <w:r>
        <w:t xml:space="preserve"> to abide by a high standard of ethical conduct and which shall include (but</w:t>
      </w:r>
      <w:r w:rsidR="007C7FC4">
        <w:t xml:space="preserve"> not be limited to)</w:t>
      </w:r>
      <w:r>
        <w:t>:</w:t>
      </w:r>
    </w:p>
    <w:p w:rsidR="00B21464" w:rsidRDefault="00502C43" w:rsidP="001F6B04">
      <w:pPr>
        <w:numPr>
          <w:ilvl w:val="1"/>
          <w:numId w:val="9"/>
        </w:numPr>
      </w:pPr>
      <w:proofErr w:type="gramStart"/>
      <w:r>
        <w:lastRenderedPageBreak/>
        <w:t>a</w:t>
      </w:r>
      <w:proofErr w:type="gramEnd"/>
      <w:r>
        <w:t xml:space="preserve"> ban on trading in any securities (</w:t>
      </w:r>
      <w:r w:rsidR="00B21464">
        <w:t>however executed)</w:t>
      </w:r>
      <w:r>
        <w:t xml:space="preserve"> </w:t>
      </w:r>
      <w:r w:rsidR="007A2F75">
        <w:t xml:space="preserve">or, at a minimum, a ban on trading </w:t>
      </w:r>
      <w:r>
        <w:t>without the permission of a senior officer;</w:t>
      </w:r>
    </w:p>
    <w:p w:rsidR="00502C43" w:rsidRDefault="006276F7" w:rsidP="001F6B04">
      <w:pPr>
        <w:numPr>
          <w:ilvl w:val="1"/>
          <w:numId w:val="9"/>
        </w:numPr>
      </w:pPr>
      <w:proofErr w:type="gramStart"/>
      <w:r>
        <w:t>a</w:t>
      </w:r>
      <w:proofErr w:type="gramEnd"/>
      <w:r w:rsidR="00502C43">
        <w:t xml:space="preserve"> ban on trading </w:t>
      </w:r>
      <w:r w:rsidR="005A7C3A">
        <w:t xml:space="preserve">(or procuring any other person to trade) </w:t>
      </w:r>
      <w:r w:rsidR="00502C43">
        <w:t>in any securities whilst in possession of confidential price sensitive infor</w:t>
      </w:r>
      <w:r>
        <w:t>mation</w:t>
      </w:r>
      <w:r w:rsidR="007A2F75">
        <w:t>, whether about issuers, listed securities, market orders, unpublished research, the positions adopted by market participants</w:t>
      </w:r>
      <w:r w:rsidR="00B21464">
        <w:t xml:space="preserve">, or any other matter; </w:t>
      </w:r>
    </w:p>
    <w:p w:rsidR="007C7FC4" w:rsidRDefault="007C7FC4" w:rsidP="001F6B04">
      <w:pPr>
        <w:numPr>
          <w:ilvl w:val="1"/>
          <w:numId w:val="9"/>
        </w:numPr>
      </w:pPr>
      <w:proofErr w:type="gramStart"/>
      <w:r>
        <w:t>a</w:t>
      </w:r>
      <w:proofErr w:type="gramEnd"/>
      <w:r>
        <w:t xml:space="preserve"> requirement that all employees sh</w:t>
      </w:r>
      <w:r w:rsidR="00E35292">
        <w:t>all</w:t>
      </w:r>
      <w:r>
        <w:t xml:space="preserve"> provide a list of the investments held by them and their close associates; and</w:t>
      </w:r>
    </w:p>
    <w:p w:rsidR="00502C43" w:rsidRDefault="00502C43" w:rsidP="001F6B04">
      <w:pPr>
        <w:numPr>
          <w:ilvl w:val="1"/>
          <w:numId w:val="9"/>
        </w:numPr>
      </w:pPr>
      <w:proofErr w:type="gramStart"/>
      <w:r>
        <w:t>a</w:t>
      </w:r>
      <w:proofErr w:type="gramEnd"/>
      <w:r>
        <w:t xml:space="preserve"> </w:t>
      </w:r>
      <w:r w:rsidR="0084437A">
        <w:t>requirement that all employees</w:t>
      </w:r>
      <w:r>
        <w:t xml:space="preserve"> sign an annual undertaking </w:t>
      </w:r>
      <w:r w:rsidR="007A2F75">
        <w:t>to disclose to the Board and accept Board instructions with respect to</w:t>
      </w:r>
      <w:r>
        <w:t xml:space="preserve"> any potential conflict of inte</w:t>
      </w:r>
      <w:r w:rsidR="007C7FC4">
        <w:t>rest of which they may be aware.</w:t>
      </w:r>
    </w:p>
    <w:p w:rsidR="006A0D4F" w:rsidRPr="00C21661" w:rsidRDefault="006A0D4F" w:rsidP="006A0D4F">
      <w:pPr>
        <w:pStyle w:val="Heading1"/>
      </w:pPr>
      <w:r w:rsidRPr="00C21661">
        <w:t>Whistle blowing procedure</w:t>
      </w:r>
    </w:p>
    <w:p w:rsidR="006A0D4F" w:rsidRPr="00C04A25" w:rsidRDefault="006A0D4F" w:rsidP="001F6B04">
      <w:pPr>
        <w:numPr>
          <w:ilvl w:val="0"/>
          <w:numId w:val="24"/>
        </w:numPr>
        <w:ind w:left="1440" w:hanging="720"/>
      </w:pPr>
      <w:r w:rsidRPr="00C04A25">
        <w:t>A</w:t>
      </w:r>
      <w:r>
        <w:t xml:space="preserve"> securities business</w:t>
      </w:r>
      <w:r w:rsidRPr="00C04A25">
        <w:t xml:space="preserve"> shall have appropriate procedures and protections for allowing employees</w:t>
      </w:r>
      <w:r>
        <w:t xml:space="preserve"> </w:t>
      </w:r>
      <w:r w:rsidRPr="00C04A25">
        <w:t>to disclose an</w:t>
      </w:r>
      <w:r w:rsidR="00C83DF1">
        <w:t xml:space="preserve">y information to the </w:t>
      </w:r>
      <w:r w:rsidR="00351232">
        <w:t xml:space="preserve">Regulatory </w:t>
      </w:r>
      <w:r w:rsidRPr="00C04A25">
        <w:t>Authority or other appropriate bodies involved in</w:t>
      </w:r>
      <w:r>
        <w:t xml:space="preserve"> </w:t>
      </w:r>
      <w:r w:rsidRPr="00C04A25">
        <w:t>the prevention of market misconduct, financial crime and money laundering.</w:t>
      </w:r>
    </w:p>
    <w:p w:rsidR="00EC2D92" w:rsidRDefault="00EC2D92" w:rsidP="00EC2D92">
      <w:pPr>
        <w:pStyle w:val="Heading1"/>
      </w:pPr>
      <w:r>
        <w:t>Agents and third party suppliers</w:t>
      </w:r>
    </w:p>
    <w:p w:rsidR="00EC2D92" w:rsidRDefault="00EC2D92" w:rsidP="001F6B04">
      <w:pPr>
        <w:numPr>
          <w:ilvl w:val="0"/>
          <w:numId w:val="16"/>
        </w:numPr>
        <w:ind w:left="1440" w:hanging="720"/>
      </w:pPr>
      <w:r>
        <w:t>Where the Board decides to employ agents or other third party suppliers to provide services for which it is responsible, it shall enter into a written agreement with the agent or supplier that will specify:</w:t>
      </w:r>
    </w:p>
    <w:p w:rsidR="00EC2D92" w:rsidRDefault="00EC2D92" w:rsidP="001F6B04">
      <w:pPr>
        <w:numPr>
          <w:ilvl w:val="1"/>
          <w:numId w:val="16"/>
        </w:numPr>
      </w:pPr>
      <w:proofErr w:type="gramStart"/>
      <w:r>
        <w:t>the</w:t>
      </w:r>
      <w:proofErr w:type="gramEnd"/>
      <w:r>
        <w:t xml:space="preserve"> duties and obligations of the agent or third party supplier;</w:t>
      </w:r>
    </w:p>
    <w:p w:rsidR="00EC2D92" w:rsidRDefault="00EC2D92" w:rsidP="001F6B04">
      <w:pPr>
        <w:numPr>
          <w:ilvl w:val="1"/>
          <w:numId w:val="16"/>
        </w:numPr>
      </w:pPr>
      <w:proofErr w:type="gramStart"/>
      <w:r>
        <w:t>the</w:t>
      </w:r>
      <w:proofErr w:type="gramEnd"/>
      <w:r>
        <w:t xml:space="preserve"> duties</w:t>
      </w:r>
      <w:r w:rsidR="008C2906">
        <w:t xml:space="preserve"> </w:t>
      </w:r>
      <w:r>
        <w:t>and obligations of the securities business;</w:t>
      </w:r>
    </w:p>
    <w:p w:rsidR="00EC2D92" w:rsidRDefault="00EC2D92" w:rsidP="001F6B04">
      <w:pPr>
        <w:numPr>
          <w:ilvl w:val="1"/>
          <w:numId w:val="16"/>
        </w:numPr>
      </w:pPr>
      <w:proofErr w:type="gramStart"/>
      <w:r>
        <w:t>the</w:t>
      </w:r>
      <w:proofErr w:type="gramEnd"/>
      <w:r>
        <w:t xml:space="preserve"> remuneration and other terms;</w:t>
      </w:r>
    </w:p>
    <w:p w:rsidR="00EC2D92" w:rsidRDefault="00EC2D92" w:rsidP="001F6B04">
      <w:pPr>
        <w:numPr>
          <w:ilvl w:val="1"/>
          <w:numId w:val="16"/>
        </w:numPr>
      </w:pPr>
      <w:proofErr w:type="gramStart"/>
      <w:r>
        <w:t>the</w:t>
      </w:r>
      <w:proofErr w:type="gramEnd"/>
      <w:r>
        <w:t xml:space="preserve"> performance standards and the method by which they will be judged;</w:t>
      </w:r>
      <w:r w:rsidR="008C2906">
        <w:t xml:space="preserve"> and</w:t>
      </w:r>
    </w:p>
    <w:p w:rsidR="00EC2D92" w:rsidRDefault="00EC2D92" w:rsidP="001F6B04">
      <w:pPr>
        <w:numPr>
          <w:ilvl w:val="1"/>
          <w:numId w:val="16"/>
        </w:numPr>
      </w:pPr>
      <w:proofErr w:type="gramStart"/>
      <w:r>
        <w:t>the</w:t>
      </w:r>
      <w:proofErr w:type="gramEnd"/>
      <w:r>
        <w:t xml:space="preserve"> right of the Board or its employees to </w:t>
      </w:r>
      <w:r w:rsidR="008C2906">
        <w:t xml:space="preserve">call for information or </w:t>
      </w:r>
      <w:r>
        <w:t>make an inspection, at any time, of the books, records and premises of the agent or third party supplier to satisfy itself that the terms and conditions of th</w:t>
      </w:r>
      <w:r w:rsidR="008C2906">
        <w:t>e</w:t>
      </w:r>
      <w:r>
        <w:t xml:space="preserve"> agreement are being met.</w:t>
      </w:r>
    </w:p>
    <w:p w:rsidR="000A5278" w:rsidRDefault="00EC2D92" w:rsidP="001F6B04">
      <w:pPr>
        <w:numPr>
          <w:ilvl w:val="0"/>
          <w:numId w:val="16"/>
        </w:numPr>
        <w:ind w:left="1440" w:hanging="720"/>
      </w:pPr>
      <w:r>
        <w:t xml:space="preserve">The Board shall conduct appropriate due diligence on the agent or other third party supplier to ensure that </w:t>
      </w:r>
    </w:p>
    <w:p w:rsidR="000A5278" w:rsidRDefault="00EC2D92" w:rsidP="001F6B04">
      <w:pPr>
        <w:numPr>
          <w:ilvl w:val="1"/>
          <w:numId w:val="16"/>
        </w:numPr>
      </w:pPr>
      <w:proofErr w:type="gramStart"/>
      <w:r>
        <w:t>they</w:t>
      </w:r>
      <w:proofErr w:type="gramEnd"/>
      <w:r>
        <w:t xml:space="preserve"> are capable of performing the tasks assigned to them, that they have (or have staff who have) sufficient qualifications and experience</w:t>
      </w:r>
      <w:r w:rsidR="000A5278">
        <w:t>;</w:t>
      </w:r>
    </w:p>
    <w:p w:rsidR="000A5278" w:rsidRDefault="000A5278" w:rsidP="00C83DF1">
      <w:pPr>
        <w:numPr>
          <w:ilvl w:val="1"/>
          <w:numId w:val="16"/>
        </w:numPr>
      </w:pPr>
      <w:proofErr w:type="gramStart"/>
      <w:r>
        <w:t>the</w:t>
      </w:r>
      <w:proofErr w:type="gramEnd"/>
      <w:r>
        <w:t xml:space="preserve"> agent or third party supplier and its employees meets the standards of integrity to which the securities business is itself subject under </w:t>
      </w:r>
      <w:r w:rsidR="008C2906">
        <w:t>the Act, Rules and Regulations; and</w:t>
      </w:r>
    </w:p>
    <w:p w:rsidR="00EC2D92" w:rsidRDefault="000A5278" w:rsidP="001F6B04">
      <w:pPr>
        <w:numPr>
          <w:ilvl w:val="1"/>
          <w:numId w:val="16"/>
        </w:numPr>
      </w:pPr>
      <w:proofErr w:type="gramStart"/>
      <w:r>
        <w:t>the</w:t>
      </w:r>
      <w:proofErr w:type="gramEnd"/>
      <w:r>
        <w:t xml:space="preserve"> agent or third party supplier has sufficient financial resources to be able to continue to supply the services without causing instability to the securities business itself or the Botswana financial services markets.</w:t>
      </w:r>
    </w:p>
    <w:p w:rsidR="00EC2D92" w:rsidRDefault="00EC2D92" w:rsidP="001F6B04">
      <w:pPr>
        <w:numPr>
          <w:ilvl w:val="0"/>
          <w:numId w:val="16"/>
        </w:numPr>
        <w:ind w:left="1440" w:hanging="720"/>
      </w:pPr>
      <w:r>
        <w:t>The Board shall ensure that performance is regularly monitored and that there is a report to the Board, no less frequently than annually, of the performance of the agent or third party supplier.</w:t>
      </w:r>
    </w:p>
    <w:p w:rsidR="007C54DF" w:rsidRPr="007C54DF" w:rsidRDefault="00EC2D92" w:rsidP="001F6B04">
      <w:pPr>
        <w:numPr>
          <w:ilvl w:val="0"/>
          <w:numId w:val="16"/>
        </w:numPr>
        <w:ind w:left="1440" w:hanging="720"/>
        <w:rPr>
          <w:rFonts w:ascii="Helvetica-Bold" w:hAnsi="Helvetica-Bold" w:cs="Helvetica-Bold"/>
        </w:rPr>
      </w:pPr>
      <w:r>
        <w:lastRenderedPageBreak/>
        <w:t>The Board shall adopt appropriate contingency plans for resuming direct control of the services provided by the agent or third party supplier, or for finding an alternative supplier, in the event that the agent or third party supplier, as the case may be, fails to provide an acceptable service.</w:t>
      </w:r>
    </w:p>
    <w:p w:rsidR="003C5F6A" w:rsidRDefault="007C54DF" w:rsidP="007C54DF">
      <w:pPr>
        <w:pStyle w:val="Heading1"/>
      </w:pPr>
      <w:r>
        <w:t>Transparency</w:t>
      </w:r>
    </w:p>
    <w:p w:rsidR="007C54DF" w:rsidRDefault="007C54DF" w:rsidP="001F6B04">
      <w:pPr>
        <w:numPr>
          <w:ilvl w:val="0"/>
          <w:numId w:val="28"/>
        </w:numPr>
        <w:ind w:left="1440" w:hanging="720"/>
      </w:pPr>
      <w:r>
        <w:t xml:space="preserve">The securities business shall make available to the public, on </w:t>
      </w:r>
      <w:proofErr w:type="gramStart"/>
      <w:r>
        <w:t>request  the</w:t>
      </w:r>
      <w:proofErr w:type="gramEnd"/>
      <w:r>
        <w:t xml:space="preserve"> </w:t>
      </w:r>
      <w:r w:rsidRPr="007C54DF">
        <w:t>identity of senior management and those authorized to act in the name of the</w:t>
      </w:r>
      <w:r>
        <w:t xml:space="preserve"> </w:t>
      </w:r>
      <w:r w:rsidR="00AD3688">
        <w:t>securities business</w:t>
      </w:r>
      <w:r w:rsidRPr="007C54DF">
        <w:t>; the category of license held; its current status and the scope of</w:t>
      </w:r>
      <w:r>
        <w:t xml:space="preserve"> </w:t>
      </w:r>
      <w:r w:rsidRPr="007C54DF">
        <w:t>authorized activities</w:t>
      </w:r>
      <w:r>
        <w:t>.</w:t>
      </w:r>
    </w:p>
    <w:p w:rsidR="00512ABE" w:rsidRDefault="00512ABE" w:rsidP="00512ABE">
      <w:pPr>
        <w:pStyle w:val="Heading1"/>
      </w:pPr>
      <w:r>
        <w:t>Offences and Penalties</w:t>
      </w:r>
    </w:p>
    <w:p w:rsidR="00512ABE" w:rsidRDefault="00512ABE" w:rsidP="001F6B04">
      <w:pPr>
        <w:numPr>
          <w:ilvl w:val="0"/>
          <w:numId w:val="29"/>
        </w:numPr>
        <w:ind w:left="1440" w:hanging="720"/>
      </w:pPr>
      <w:r>
        <w:t xml:space="preserve">The civil penalties that may be imposed by the </w:t>
      </w:r>
      <w:r w:rsidR="00FE0D37">
        <w:t xml:space="preserve">Regulatory </w:t>
      </w:r>
      <w:r>
        <w:t>Authority in the event of a breach, in accordance with Section 79 of the Act shall include:</w:t>
      </w:r>
    </w:p>
    <w:p w:rsidR="00512ABE" w:rsidRDefault="00512ABE" w:rsidP="001F6B04">
      <w:pPr>
        <w:numPr>
          <w:ilvl w:val="1"/>
          <w:numId w:val="5"/>
        </w:numPr>
        <w:ind w:left="1800"/>
      </w:pPr>
      <w:proofErr w:type="gramStart"/>
      <w:r>
        <w:t>fines</w:t>
      </w:r>
      <w:proofErr w:type="gramEnd"/>
      <w:r>
        <w:t xml:space="preserve"> up to a maximum of [</w:t>
      </w:r>
      <w:r w:rsidR="00FE0D37">
        <w:t>50 000</w:t>
      </w:r>
      <w:r>
        <w:t>]pula;</w:t>
      </w:r>
    </w:p>
    <w:p w:rsidR="00512ABE" w:rsidRDefault="00512ABE" w:rsidP="001F6B04">
      <w:pPr>
        <w:numPr>
          <w:ilvl w:val="1"/>
          <w:numId w:val="5"/>
        </w:numPr>
        <w:ind w:left="1800"/>
      </w:pPr>
      <w:proofErr w:type="gramStart"/>
      <w:r>
        <w:t>a</w:t>
      </w:r>
      <w:proofErr w:type="gramEnd"/>
      <w:r>
        <w:t xml:space="preserve"> public statement of censure;</w:t>
      </w:r>
    </w:p>
    <w:p w:rsidR="00512ABE" w:rsidRDefault="00512ABE" w:rsidP="001F6B04">
      <w:pPr>
        <w:numPr>
          <w:ilvl w:val="1"/>
          <w:numId w:val="5"/>
        </w:numPr>
        <w:ind w:left="1800"/>
      </w:pPr>
      <w:proofErr w:type="gramStart"/>
      <w:r>
        <w:t>a</w:t>
      </w:r>
      <w:proofErr w:type="gramEnd"/>
      <w:r>
        <w:t xml:space="preserve"> condition on a licence</w:t>
      </w:r>
      <w:r w:rsidR="000213CA">
        <w:t>;</w:t>
      </w:r>
    </w:p>
    <w:p w:rsidR="000213CA" w:rsidRDefault="00512ABE" w:rsidP="001F6B04">
      <w:pPr>
        <w:numPr>
          <w:ilvl w:val="1"/>
          <w:numId w:val="5"/>
        </w:numPr>
        <w:ind w:left="1800"/>
      </w:pPr>
      <w:proofErr w:type="gramStart"/>
      <w:r>
        <w:t>revocation</w:t>
      </w:r>
      <w:proofErr w:type="gramEnd"/>
      <w:r>
        <w:t xml:space="preserve"> or suspension of a licence</w:t>
      </w:r>
      <w:r w:rsidR="000213CA">
        <w:t xml:space="preserve"> or</w:t>
      </w:r>
    </w:p>
    <w:p w:rsidR="00512ABE" w:rsidRDefault="000213CA" w:rsidP="001F6B04">
      <w:pPr>
        <w:numPr>
          <w:ilvl w:val="1"/>
          <w:numId w:val="5"/>
        </w:numPr>
        <w:ind w:left="1800"/>
      </w:pPr>
      <w:proofErr w:type="gramStart"/>
      <w:r>
        <w:t>any</w:t>
      </w:r>
      <w:proofErr w:type="gramEnd"/>
      <w:r>
        <w:t xml:space="preserve"> other penalty provided for in Section 79 of the Act</w:t>
      </w:r>
      <w:r w:rsidR="00512ABE">
        <w:t>.</w:t>
      </w:r>
    </w:p>
    <w:p w:rsidR="00512ABE" w:rsidRPr="007C54DF" w:rsidRDefault="00512ABE" w:rsidP="00512ABE">
      <w:pPr>
        <w:numPr>
          <w:ilvl w:val="0"/>
          <w:numId w:val="0"/>
        </w:numPr>
        <w:ind w:left="1320"/>
      </w:pPr>
    </w:p>
    <w:p w:rsidR="007C54DF" w:rsidRDefault="007C54DF" w:rsidP="003C5F6A">
      <w:pPr>
        <w:pStyle w:val="Title"/>
      </w:pPr>
    </w:p>
    <w:p w:rsidR="007C54DF" w:rsidRDefault="007C54DF">
      <w:pPr>
        <w:numPr>
          <w:ilvl w:val="0"/>
          <w:numId w:val="0"/>
        </w:numPr>
        <w:tabs>
          <w:tab w:val="clear" w:pos="1440"/>
        </w:tabs>
        <w:autoSpaceDE/>
        <w:autoSpaceDN/>
        <w:adjustRightInd/>
        <w:spacing w:after="200" w:line="276" w:lineRule="auto"/>
        <w:contextualSpacing w:val="0"/>
        <w:rPr>
          <w:rFonts w:ascii="Helvetica-Bold" w:hAnsi="Helvetica-Bold" w:cs="Helvetica-Bold"/>
          <w:b/>
          <w:bCs/>
          <w:color w:val="000080"/>
        </w:rPr>
      </w:pPr>
      <w:r>
        <w:br w:type="page"/>
      </w:r>
    </w:p>
    <w:p w:rsidR="00502C43" w:rsidRDefault="003C5F6A" w:rsidP="003C5F6A">
      <w:pPr>
        <w:pStyle w:val="Title"/>
      </w:pPr>
      <w:r>
        <w:lastRenderedPageBreak/>
        <w:t>SCHEDULE 1</w:t>
      </w:r>
    </w:p>
    <w:p w:rsidR="003C5F6A" w:rsidRDefault="003C5F6A" w:rsidP="003C5F6A">
      <w:pPr>
        <w:pStyle w:val="Title"/>
      </w:pPr>
      <w:r>
        <w:t>RECORDS TO BE KEPT BY A SECURITIES BUSINESS</w:t>
      </w:r>
    </w:p>
    <w:p w:rsidR="00C944F2" w:rsidRDefault="00C944F2" w:rsidP="001F6B04">
      <w:pPr>
        <w:pStyle w:val="Heading2"/>
        <w:numPr>
          <w:ilvl w:val="0"/>
          <w:numId w:val="19"/>
        </w:numPr>
      </w:pPr>
      <w:r>
        <w:t>The records to be kept by all securities business</w:t>
      </w:r>
    </w:p>
    <w:p w:rsidR="004E3414" w:rsidRDefault="000410E9" w:rsidP="001F6B04">
      <w:pPr>
        <w:numPr>
          <w:ilvl w:val="0"/>
          <w:numId w:val="20"/>
        </w:numPr>
        <w:ind w:left="1440" w:hanging="720"/>
      </w:pPr>
      <w:r>
        <w:t>A</w:t>
      </w:r>
      <w:r w:rsidR="004E3414">
        <w:t xml:space="preserve"> securities business shall keep records of all decisions by the Board and any Board Committees.</w:t>
      </w:r>
    </w:p>
    <w:p w:rsidR="004E3414" w:rsidRDefault="000410E9" w:rsidP="001F6B04">
      <w:pPr>
        <w:numPr>
          <w:ilvl w:val="0"/>
          <w:numId w:val="20"/>
        </w:numPr>
        <w:ind w:left="1440" w:hanging="720"/>
      </w:pPr>
      <w:r>
        <w:t>A</w:t>
      </w:r>
      <w:r w:rsidR="004E3414">
        <w:t xml:space="preserve"> securities business shall keep records of the internal organisation and operation of the business.</w:t>
      </w:r>
    </w:p>
    <w:p w:rsidR="004E3414" w:rsidRDefault="000410E9" w:rsidP="001F6B04">
      <w:pPr>
        <w:numPr>
          <w:ilvl w:val="0"/>
          <w:numId w:val="20"/>
        </w:numPr>
        <w:ind w:left="1440" w:hanging="720"/>
      </w:pPr>
      <w:r>
        <w:t>A</w:t>
      </w:r>
      <w:r w:rsidR="004E3414">
        <w:t xml:space="preserve"> securities business shall keep records of all relations with clients (if any), counterparties and third parties.</w:t>
      </w:r>
    </w:p>
    <w:p w:rsidR="00365D1B" w:rsidRDefault="000410E9" w:rsidP="001F6B04">
      <w:pPr>
        <w:numPr>
          <w:ilvl w:val="0"/>
          <w:numId w:val="20"/>
        </w:numPr>
        <w:ind w:left="1440" w:hanging="720"/>
      </w:pPr>
      <w:r>
        <w:t>A</w:t>
      </w:r>
      <w:r w:rsidR="00544031">
        <w:t xml:space="preserve"> securities business shall keep records sufficient to be able to establish the financial position of the securities business</w:t>
      </w:r>
      <w:r w:rsidR="00D02760">
        <w:t xml:space="preserve">, with reasonable </w:t>
      </w:r>
      <w:proofErr w:type="gramStart"/>
      <w:r w:rsidR="00D02760">
        <w:t xml:space="preserve">accuracy </w:t>
      </w:r>
      <w:r w:rsidR="00544031">
        <w:t xml:space="preserve"> at</w:t>
      </w:r>
      <w:proofErr w:type="gramEnd"/>
      <w:r w:rsidR="00544031">
        <w:t xml:space="preserve"> any one time</w:t>
      </w:r>
      <w:r w:rsidR="00365D1B">
        <w:t xml:space="preserve"> and these will include, </w:t>
      </w:r>
      <w:r w:rsidR="007B4090">
        <w:t>inter alia</w:t>
      </w:r>
      <w:r w:rsidR="00365D1B">
        <w:t>:</w:t>
      </w:r>
    </w:p>
    <w:p w:rsidR="00D02760" w:rsidRDefault="000410E9" w:rsidP="001F6B04">
      <w:pPr>
        <w:numPr>
          <w:ilvl w:val="1"/>
          <w:numId w:val="20"/>
        </w:numPr>
      </w:pPr>
      <w:proofErr w:type="gramStart"/>
      <w:r>
        <w:t>a</w:t>
      </w:r>
      <w:r w:rsidR="00365D1B">
        <w:t>ll</w:t>
      </w:r>
      <w:proofErr w:type="gramEnd"/>
      <w:r w:rsidR="00365D1B">
        <w:t xml:space="preserve"> accounting records necessary to prepare financial statements according to </w:t>
      </w:r>
      <w:r w:rsidR="000135ED">
        <w:t>International Financial Reporting Standards</w:t>
      </w:r>
      <w:r w:rsidR="006259E9">
        <w:t>, the Financial Reporting Act and any regulatory requirement imposed by the Authority</w:t>
      </w:r>
      <w:r w:rsidR="00D02760">
        <w:t xml:space="preserve"> including, inter alia:</w:t>
      </w:r>
    </w:p>
    <w:p w:rsidR="00D02760" w:rsidRDefault="000410E9" w:rsidP="001F6B04">
      <w:pPr>
        <w:numPr>
          <w:ilvl w:val="2"/>
          <w:numId w:val="20"/>
        </w:numPr>
      </w:pPr>
      <w:proofErr w:type="gramStart"/>
      <w:r>
        <w:t>a</w:t>
      </w:r>
      <w:r w:rsidR="00D02760">
        <w:t>ssets</w:t>
      </w:r>
      <w:proofErr w:type="gramEnd"/>
      <w:r w:rsidR="00D02760">
        <w:t xml:space="preserve"> and liabilities, including commitments, contingent liabilities </w:t>
      </w:r>
      <w:r w:rsidR="006259E9">
        <w:t>and</w:t>
      </w:r>
      <w:r w:rsidR="00D02760">
        <w:t xml:space="preserve"> </w:t>
      </w:r>
      <w:r w:rsidR="00E7205A">
        <w:t xml:space="preserve">potential or actual </w:t>
      </w:r>
      <w:r w:rsidR="00D02760">
        <w:t>off balance sheet commitments;</w:t>
      </w:r>
    </w:p>
    <w:p w:rsidR="00365D1B" w:rsidRDefault="000410E9" w:rsidP="001F6B04">
      <w:pPr>
        <w:numPr>
          <w:ilvl w:val="2"/>
          <w:numId w:val="20"/>
        </w:numPr>
      </w:pPr>
      <w:proofErr w:type="gramStart"/>
      <w:r>
        <w:t>p</w:t>
      </w:r>
      <w:r w:rsidR="00D02760">
        <w:t>rofit</w:t>
      </w:r>
      <w:proofErr w:type="gramEnd"/>
      <w:r w:rsidR="00D02760">
        <w:t xml:space="preserve"> and loss</w:t>
      </w:r>
      <w:r w:rsidR="00365D1B">
        <w:t>;</w:t>
      </w:r>
      <w:r w:rsidR="00D02760">
        <w:t xml:space="preserve"> and</w:t>
      </w:r>
    </w:p>
    <w:p w:rsidR="00D02760" w:rsidRDefault="000410E9" w:rsidP="001F6B04">
      <w:pPr>
        <w:numPr>
          <w:ilvl w:val="2"/>
          <w:numId w:val="20"/>
        </w:numPr>
      </w:pPr>
      <w:proofErr w:type="gramStart"/>
      <w:r>
        <w:t>i</w:t>
      </w:r>
      <w:r w:rsidR="00D02760">
        <w:t>ncome</w:t>
      </w:r>
      <w:proofErr w:type="gramEnd"/>
      <w:r w:rsidR="00D02760">
        <w:t xml:space="preserve"> and expenditure;</w:t>
      </w:r>
    </w:p>
    <w:p w:rsidR="00365D1B" w:rsidRDefault="000410E9" w:rsidP="001F6B04">
      <w:pPr>
        <w:numPr>
          <w:ilvl w:val="1"/>
          <w:numId w:val="20"/>
        </w:numPr>
      </w:pPr>
      <w:proofErr w:type="gramStart"/>
      <w:r>
        <w:t>a</w:t>
      </w:r>
      <w:r w:rsidR="00365D1B">
        <w:t>ll</w:t>
      </w:r>
      <w:proofErr w:type="gramEnd"/>
      <w:r w:rsidR="00365D1B">
        <w:t xml:space="preserve"> payments made to and by the securities business</w:t>
      </w:r>
      <w:r w:rsidR="00D02760">
        <w:t xml:space="preserve"> (distinguishing between those made on its own account and those on behalf of others)</w:t>
      </w:r>
      <w:r w:rsidR="00365D1B">
        <w:t>, together with the</w:t>
      </w:r>
      <w:r w:rsidR="00D02760">
        <w:t xml:space="preserve"> reason for the payment, </w:t>
      </w:r>
      <w:r w:rsidR="00365D1B">
        <w:t xml:space="preserve"> name and address of the counterparty and the bank account into which or </w:t>
      </w:r>
      <w:r w:rsidR="00D02760">
        <w:t>from which the payment was made; and</w:t>
      </w:r>
    </w:p>
    <w:p w:rsidR="007B6DFF" w:rsidRDefault="000410E9" w:rsidP="00C4137A">
      <w:pPr>
        <w:numPr>
          <w:ilvl w:val="1"/>
          <w:numId w:val="20"/>
        </w:numPr>
        <w:spacing w:after="0"/>
        <w:contextualSpacing w:val="0"/>
      </w:pPr>
      <w:proofErr w:type="gramStart"/>
      <w:r>
        <w:t>t</w:t>
      </w:r>
      <w:r w:rsidR="007B6DFF">
        <w:t>he</w:t>
      </w:r>
      <w:proofErr w:type="gramEnd"/>
      <w:r w:rsidR="007B6DFF">
        <w:t xml:space="preserve"> calculations of financial resources, as required by Regulations </w:t>
      </w:r>
      <w:r w:rsidR="006259E9">
        <w:t xml:space="preserve">or rules </w:t>
      </w:r>
      <w:r w:rsidR="007B6DFF">
        <w:t xml:space="preserve">issued by the </w:t>
      </w:r>
      <w:r w:rsidR="007F55CA">
        <w:t xml:space="preserve">Regulatory </w:t>
      </w:r>
      <w:r w:rsidR="007B6DFF">
        <w:t>Authority and any reconciliations required by the Rules to be undertaken.</w:t>
      </w:r>
    </w:p>
    <w:p w:rsidR="00E80229" w:rsidRDefault="00E80229" w:rsidP="00E80229">
      <w:pPr>
        <w:numPr>
          <w:ilvl w:val="0"/>
          <w:numId w:val="20"/>
        </w:numPr>
        <w:spacing w:after="0"/>
        <w:ind w:left="1440" w:hanging="720"/>
        <w:contextualSpacing w:val="0"/>
      </w:pPr>
      <w:r>
        <w:t xml:space="preserve">Where the securities business is part of a financial group, the financial group shall maintain records that will enable </w:t>
      </w:r>
      <w:proofErr w:type="gramStart"/>
      <w:r>
        <w:t>the  financial</w:t>
      </w:r>
      <w:proofErr w:type="gramEnd"/>
      <w:r>
        <w:t xml:space="preserve"> group to calculate with reasonable accuracy, at any time, the financial records identified in sub paragraph (4) above in respect of:</w:t>
      </w:r>
    </w:p>
    <w:p w:rsidR="00E80229" w:rsidRDefault="00E80229" w:rsidP="00E80229">
      <w:pPr>
        <w:pStyle w:val="ListParagraph"/>
        <w:numPr>
          <w:ilvl w:val="1"/>
          <w:numId w:val="20"/>
        </w:numPr>
      </w:pPr>
      <w:proofErr w:type="gramStart"/>
      <w:r>
        <w:t>the</w:t>
      </w:r>
      <w:proofErr w:type="gramEnd"/>
      <w:r>
        <w:t xml:space="preserve"> financial group as a whole, on</w:t>
      </w:r>
      <w:r w:rsidRPr="00C03E3A">
        <w:t xml:space="preserve"> </w:t>
      </w:r>
      <w:r>
        <w:t>a consolidated basis, including the securities business; and</w:t>
      </w:r>
    </w:p>
    <w:p w:rsidR="00E80229" w:rsidRDefault="00E80229" w:rsidP="00E80229">
      <w:pPr>
        <w:pStyle w:val="ListParagraph"/>
        <w:numPr>
          <w:ilvl w:val="1"/>
          <w:numId w:val="20"/>
        </w:numPr>
        <w:spacing w:after="0"/>
      </w:pPr>
      <w:proofErr w:type="gramStart"/>
      <w:r>
        <w:t>the</w:t>
      </w:r>
      <w:proofErr w:type="gramEnd"/>
      <w:r>
        <w:t xml:space="preserve"> securities business taken on its own.</w:t>
      </w:r>
    </w:p>
    <w:p w:rsidR="00C4137A" w:rsidRDefault="00C4137A" w:rsidP="007B6DFF">
      <w:pPr>
        <w:ind w:left="1440" w:hanging="720"/>
        <w:rPr>
          <w:szCs w:val="22"/>
          <w:lang w:eastAsia="en-GB"/>
        </w:rPr>
      </w:pPr>
      <w:r>
        <w:rPr>
          <w:szCs w:val="22"/>
          <w:lang w:eastAsia="en-GB"/>
        </w:rPr>
        <w:t xml:space="preserve">The financial records described in sub paragraphs (3) and (4) shall be maintained in Botswana Pula unless the </w:t>
      </w:r>
      <w:r w:rsidR="008460D2">
        <w:t xml:space="preserve">Regulatory </w:t>
      </w:r>
      <w:r>
        <w:rPr>
          <w:szCs w:val="22"/>
          <w:lang w:eastAsia="en-GB"/>
        </w:rPr>
        <w:t>Authority otherwise approves.</w:t>
      </w:r>
    </w:p>
    <w:p w:rsidR="00240EFC" w:rsidRDefault="000410E9" w:rsidP="007B6DFF">
      <w:pPr>
        <w:ind w:left="1440" w:hanging="720"/>
        <w:rPr>
          <w:szCs w:val="22"/>
          <w:lang w:eastAsia="en-GB"/>
        </w:rPr>
      </w:pPr>
      <w:r>
        <w:rPr>
          <w:szCs w:val="22"/>
          <w:lang w:eastAsia="en-GB"/>
        </w:rPr>
        <w:t>A</w:t>
      </w:r>
      <w:r w:rsidR="00240EFC">
        <w:rPr>
          <w:szCs w:val="22"/>
          <w:lang w:eastAsia="en-GB"/>
        </w:rPr>
        <w:t xml:space="preserve"> securities business shall keep records of all complaints filed with it, together with the action taken to resolve the complaint.</w:t>
      </w:r>
    </w:p>
    <w:p w:rsidR="007B6DFF" w:rsidRDefault="000410E9" w:rsidP="007B6DFF">
      <w:pPr>
        <w:ind w:left="1440" w:hanging="720"/>
        <w:rPr>
          <w:szCs w:val="22"/>
          <w:lang w:eastAsia="en-GB"/>
        </w:rPr>
      </w:pPr>
      <w:r>
        <w:rPr>
          <w:szCs w:val="22"/>
          <w:lang w:eastAsia="en-GB"/>
        </w:rPr>
        <w:t>R</w:t>
      </w:r>
      <w:r w:rsidR="00A347C7">
        <w:rPr>
          <w:szCs w:val="22"/>
          <w:lang w:eastAsia="en-GB"/>
        </w:rPr>
        <w:t>ecords held by a securities business i</w:t>
      </w:r>
      <w:r w:rsidR="007B6DFF">
        <w:rPr>
          <w:szCs w:val="22"/>
          <w:lang w:eastAsia="en-GB"/>
        </w:rPr>
        <w:t>n respect of employees sh</w:t>
      </w:r>
      <w:r w:rsidR="00E35292">
        <w:rPr>
          <w:szCs w:val="22"/>
          <w:lang w:eastAsia="en-GB"/>
        </w:rPr>
        <w:t>all</w:t>
      </w:r>
      <w:r w:rsidR="007B6DFF">
        <w:rPr>
          <w:szCs w:val="22"/>
          <w:lang w:eastAsia="en-GB"/>
        </w:rPr>
        <w:t xml:space="preserve"> be sufficient to enable the securities business to be satisfied that it is able to meet all relevant employer obligations and to demonstrate that each employee is appropriately qualified and experienced. In particular, records of the securities business’s personnel shall include</w:t>
      </w:r>
      <w:r w:rsidR="000B4B46">
        <w:rPr>
          <w:szCs w:val="22"/>
          <w:lang w:eastAsia="en-GB"/>
        </w:rPr>
        <w:t>, inter alia:</w:t>
      </w:r>
    </w:p>
    <w:p w:rsidR="007B6DFF" w:rsidRDefault="00A347C7" w:rsidP="001F6B04">
      <w:pPr>
        <w:numPr>
          <w:ilvl w:val="1"/>
          <w:numId w:val="9"/>
        </w:numPr>
        <w:rPr>
          <w:lang w:eastAsia="en-GB"/>
        </w:rPr>
      </w:pPr>
      <w:proofErr w:type="gramStart"/>
      <w:r>
        <w:rPr>
          <w:lang w:eastAsia="en-GB"/>
        </w:rPr>
        <w:lastRenderedPageBreak/>
        <w:t>a</w:t>
      </w:r>
      <w:r w:rsidR="007B6DFF">
        <w:rPr>
          <w:lang w:eastAsia="en-GB"/>
        </w:rPr>
        <w:t>pplication</w:t>
      </w:r>
      <w:proofErr w:type="gramEnd"/>
      <w:r w:rsidR="007B6DFF">
        <w:rPr>
          <w:lang w:eastAsia="en-GB"/>
        </w:rPr>
        <w:t xml:space="preserve"> documents including copies of documents verifying qualifications and experience (or a record of the action taken to verify qualifications and experience);</w:t>
      </w:r>
    </w:p>
    <w:p w:rsidR="007B6DFF" w:rsidRDefault="00A347C7" w:rsidP="001F6B04">
      <w:pPr>
        <w:numPr>
          <w:ilvl w:val="1"/>
          <w:numId w:val="9"/>
        </w:numPr>
        <w:rPr>
          <w:lang w:eastAsia="en-GB"/>
        </w:rPr>
      </w:pPr>
      <w:proofErr w:type="gramStart"/>
      <w:r>
        <w:rPr>
          <w:lang w:eastAsia="en-GB"/>
        </w:rPr>
        <w:t>j</w:t>
      </w:r>
      <w:r w:rsidR="007B6DFF">
        <w:rPr>
          <w:lang w:eastAsia="en-GB"/>
        </w:rPr>
        <w:t>ob</w:t>
      </w:r>
      <w:proofErr w:type="gramEnd"/>
      <w:r w:rsidR="007B6DFF">
        <w:rPr>
          <w:lang w:eastAsia="en-GB"/>
        </w:rPr>
        <w:t xml:space="preserve"> descriptions;</w:t>
      </w:r>
    </w:p>
    <w:p w:rsidR="007B6DFF" w:rsidRDefault="00A347C7" w:rsidP="001F6B04">
      <w:pPr>
        <w:numPr>
          <w:ilvl w:val="1"/>
          <w:numId w:val="9"/>
        </w:numPr>
        <w:rPr>
          <w:lang w:eastAsia="en-GB"/>
        </w:rPr>
      </w:pPr>
      <w:proofErr w:type="gramStart"/>
      <w:r>
        <w:rPr>
          <w:lang w:eastAsia="en-GB"/>
        </w:rPr>
        <w:t>q</w:t>
      </w:r>
      <w:r w:rsidR="007B6DFF">
        <w:rPr>
          <w:lang w:eastAsia="en-GB"/>
        </w:rPr>
        <w:t>ualifications</w:t>
      </w:r>
      <w:proofErr w:type="gramEnd"/>
      <w:r w:rsidR="007B6DFF">
        <w:rPr>
          <w:lang w:eastAsia="en-GB"/>
        </w:rPr>
        <w:t>, experience and training (including a record of training undertaken during the period of employment with the securities business);</w:t>
      </w:r>
    </w:p>
    <w:p w:rsidR="007B6DFF" w:rsidRDefault="00A347C7" w:rsidP="001F6B04">
      <w:pPr>
        <w:numPr>
          <w:ilvl w:val="1"/>
          <w:numId w:val="9"/>
        </w:numPr>
        <w:rPr>
          <w:lang w:eastAsia="en-GB"/>
        </w:rPr>
      </w:pPr>
      <w:proofErr w:type="gramStart"/>
      <w:r>
        <w:rPr>
          <w:lang w:eastAsia="en-GB"/>
        </w:rPr>
        <w:t>t</w:t>
      </w:r>
      <w:r w:rsidR="007B6DFF">
        <w:rPr>
          <w:lang w:eastAsia="en-GB"/>
        </w:rPr>
        <w:t>erms</w:t>
      </w:r>
      <w:proofErr w:type="gramEnd"/>
      <w:r w:rsidR="007B6DFF">
        <w:rPr>
          <w:lang w:eastAsia="en-GB"/>
        </w:rPr>
        <w:t xml:space="preserve"> and conditions of employment;</w:t>
      </w:r>
    </w:p>
    <w:p w:rsidR="007B6DFF" w:rsidRDefault="00A347C7" w:rsidP="001F6B04">
      <w:pPr>
        <w:numPr>
          <w:ilvl w:val="1"/>
          <w:numId w:val="9"/>
        </w:numPr>
        <w:rPr>
          <w:lang w:eastAsia="en-GB"/>
        </w:rPr>
      </w:pPr>
      <w:proofErr w:type="gramStart"/>
      <w:r>
        <w:rPr>
          <w:lang w:eastAsia="en-GB"/>
        </w:rPr>
        <w:t>r</w:t>
      </w:r>
      <w:r w:rsidR="007B6DFF">
        <w:rPr>
          <w:lang w:eastAsia="en-GB"/>
        </w:rPr>
        <w:t>emuneration</w:t>
      </w:r>
      <w:proofErr w:type="gramEnd"/>
      <w:r w:rsidR="007B6DFF">
        <w:rPr>
          <w:lang w:eastAsia="en-GB"/>
        </w:rPr>
        <w:t>;</w:t>
      </w:r>
    </w:p>
    <w:p w:rsidR="007B6DFF" w:rsidRDefault="00A347C7" w:rsidP="001F6B04">
      <w:pPr>
        <w:numPr>
          <w:ilvl w:val="1"/>
          <w:numId w:val="9"/>
        </w:numPr>
        <w:rPr>
          <w:lang w:eastAsia="en-GB"/>
        </w:rPr>
      </w:pPr>
      <w:proofErr w:type="gramStart"/>
      <w:r>
        <w:rPr>
          <w:lang w:eastAsia="en-GB"/>
        </w:rPr>
        <w:t>a</w:t>
      </w:r>
      <w:r w:rsidR="007B6DFF">
        <w:rPr>
          <w:lang w:eastAsia="en-GB"/>
        </w:rPr>
        <w:t>ny</w:t>
      </w:r>
      <w:proofErr w:type="gramEnd"/>
      <w:r w:rsidR="007B6DFF">
        <w:rPr>
          <w:lang w:eastAsia="en-GB"/>
        </w:rPr>
        <w:t xml:space="preserve"> securities transactions undertaken by each officer and details of the permissions received;</w:t>
      </w:r>
    </w:p>
    <w:p w:rsidR="007B6DFF" w:rsidRDefault="00A347C7" w:rsidP="001F6B04">
      <w:pPr>
        <w:numPr>
          <w:ilvl w:val="1"/>
          <w:numId w:val="9"/>
        </w:numPr>
        <w:rPr>
          <w:lang w:eastAsia="en-GB"/>
        </w:rPr>
      </w:pPr>
      <w:proofErr w:type="gramStart"/>
      <w:r>
        <w:rPr>
          <w:lang w:eastAsia="en-GB"/>
        </w:rPr>
        <w:t>d</w:t>
      </w:r>
      <w:r w:rsidR="007B6DFF">
        <w:rPr>
          <w:lang w:eastAsia="en-GB"/>
        </w:rPr>
        <w:t>eclarations</w:t>
      </w:r>
      <w:proofErr w:type="gramEnd"/>
      <w:r w:rsidR="007B6DFF">
        <w:rPr>
          <w:lang w:eastAsia="en-GB"/>
        </w:rPr>
        <w:t xml:space="preserve"> by each officer as appropriate relating to any potential conflict of interest;</w:t>
      </w:r>
      <w:r w:rsidR="00DD5505">
        <w:rPr>
          <w:lang w:eastAsia="en-GB"/>
        </w:rPr>
        <w:t xml:space="preserve"> and</w:t>
      </w:r>
    </w:p>
    <w:p w:rsidR="007B6DFF" w:rsidRDefault="00A347C7" w:rsidP="001F6B04">
      <w:pPr>
        <w:numPr>
          <w:ilvl w:val="1"/>
          <w:numId w:val="9"/>
        </w:numPr>
        <w:rPr>
          <w:lang w:eastAsia="en-GB"/>
        </w:rPr>
      </w:pPr>
      <w:proofErr w:type="gramStart"/>
      <w:r>
        <w:rPr>
          <w:lang w:eastAsia="en-GB"/>
        </w:rPr>
        <w:t>l</w:t>
      </w:r>
      <w:r w:rsidR="007B6DFF">
        <w:rPr>
          <w:lang w:eastAsia="en-GB"/>
        </w:rPr>
        <w:t>ists</w:t>
      </w:r>
      <w:proofErr w:type="gramEnd"/>
      <w:r w:rsidR="007B6DFF">
        <w:rPr>
          <w:lang w:eastAsia="en-GB"/>
        </w:rPr>
        <w:t xml:space="preserve"> of investments for those officers for whi</w:t>
      </w:r>
      <w:r w:rsidR="00DD5505">
        <w:rPr>
          <w:lang w:eastAsia="en-GB"/>
        </w:rPr>
        <w:t>ch the Regulations</w:t>
      </w:r>
      <w:r w:rsidR="006259E9">
        <w:rPr>
          <w:lang w:eastAsia="en-GB"/>
        </w:rPr>
        <w:t xml:space="preserve"> or rules</w:t>
      </w:r>
      <w:r w:rsidR="00DD5505">
        <w:rPr>
          <w:lang w:eastAsia="en-GB"/>
        </w:rPr>
        <w:t xml:space="preserve"> require them.</w:t>
      </w:r>
    </w:p>
    <w:p w:rsidR="00844ACA" w:rsidRDefault="00A347C7" w:rsidP="007B6DFF">
      <w:pPr>
        <w:ind w:left="1440" w:hanging="720"/>
        <w:rPr>
          <w:lang w:eastAsia="en-GB"/>
        </w:rPr>
      </w:pPr>
      <w:r>
        <w:rPr>
          <w:lang w:eastAsia="en-GB"/>
        </w:rPr>
        <w:t>A</w:t>
      </w:r>
      <w:r w:rsidR="00844ACA">
        <w:rPr>
          <w:lang w:eastAsia="en-GB"/>
        </w:rPr>
        <w:t xml:space="preserve"> securities business sh</w:t>
      </w:r>
      <w:r w:rsidR="00E35292">
        <w:rPr>
          <w:lang w:eastAsia="en-GB"/>
        </w:rPr>
        <w:t>all</w:t>
      </w:r>
      <w:r w:rsidR="00844ACA">
        <w:rPr>
          <w:lang w:eastAsia="en-GB"/>
        </w:rPr>
        <w:t xml:space="preserve"> keep records of all relations with the Authority.</w:t>
      </w:r>
    </w:p>
    <w:p w:rsidR="00844ACA" w:rsidRDefault="00A347C7" w:rsidP="007B6DFF">
      <w:pPr>
        <w:ind w:left="1440" w:hanging="720"/>
        <w:rPr>
          <w:lang w:eastAsia="en-GB"/>
        </w:rPr>
      </w:pPr>
      <w:r>
        <w:rPr>
          <w:lang w:eastAsia="en-GB"/>
        </w:rPr>
        <w:t>A</w:t>
      </w:r>
      <w:r w:rsidR="00844ACA">
        <w:rPr>
          <w:lang w:eastAsia="en-GB"/>
        </w:rPr>
        <w:t xml:space="preserve"> securities business shall keep records sufficient to demonstrate its compliance with the Act, Regulations and Rules</w:t>
      </w:r>
      <w:r w:rsidR="000213CA">
        <w:rPr>
          <w:lang w:eastAsia="en-GB"/>
        </w:rPr>
        <w:t xml:space="preserve"> any other applicable financial services law and any other regulatory requirement of the </w:t>
      </w:r>
      <w:r w:rsidR="00542957">
        <w:t xml:space="preserve">Regulatory </w:t>
      </w:r>
      <w:r w:rsidR="000213CA">
        <w:rPr>
          <w:lang w:eastAsia="en-GB"/>
        </w:rPr>
        <w:t>Authority</w:t>
      </w:r>
      <w:r w:rsidR="00844ACA">
        <w:rPr>
          <w:lang w:eastAsia="en-GB"/>
        </w:rPr>
        <w:t>.</w:t>
      </w:r>
    </w:p>
    <w:p w:rsidR="00DD5505" w:rsidRDefault="00DD5505" w:rsidP="007B6DFF">
      <w:pPr>
        <w:ind w:left="1440" w:hanging="720"/>
        <w:rPr>
          <w:lang w:eastAsia="en-GB"/>
        </w:rPr>
      </w:pPr>
      <w:r>
        <w:rPr>
          <w:lang w:eastAsia="en-GB"/>
        </w:rPr>
        <w:t>A securities business shall keep records of any publication it issues, whether in the form of advertisements, financial promotions, or circulars to clients and, where the publication makes claims, evidence to substantiate those claims.</w:t>
      </w:r>
    </w:p>
    <w:p w:rsidR="007B6DFF" w:rsidRDefault="00A347C7" w:rsidP="007B6DFF">
      <w:pPr>
        <w:ind w:left="1440" w:hanging="720"/>
        <w:rPr>
          <w:lang w:eastAsia="en-GB"/>
        </w:rPr>
      </w:pPr>
      <w:r>
        <w:rPr>
          <w:lang w:eastAsia="en-GB"/>
        </w:rPr>
        <w:t>Where a</w:t>
      </w:r>
      <w:r w:rsidR="007B6DFF">
        <w:rPr>
          <w:lang w:eastAsia="en-GB"/>
        </w:rPr>
        <w:t xml:space="preserve"> securities business engages a third party to undertake functions on its behalf, the records shall include</w:t>
      </w:r>
      <w:r w:rsidR="00A574FC">
        <w:rPr>
          <w:lang w:eastAsia="en-GB"/>
        </w:rPr>
        <w:t>, inter alia</w:t>
      </w:r>
      <w:r w:rsidR="007B6DFF">
        <w:rPr>
          <w:lang w:eastAsia="en-GB"/>
        </w:rPr>
        <w:t>:</w:t>
      </w:r>
    </w:p>
    <w:p w:rsidR="007B6DFF" w:rsidRDefault="00A347C7" w:rsidP="001F6B04">
      <w:pPr>
        <w:numPr>
          <w:ilvl w:val="1"/>
          <w:numId w:val="9"/>
        </w:numPr>
        <w:rPr>
          <w:lang w:eastAsia="en-GB"/>
        </w:rPr>
      </w:pPr>
      <w:proofErr w:type="gramStart"/>
      <w:r>
        <w:rPr>
          <w:lang w:eastAsia="en-GB"/>
        </w:rPr>
        <w:t>t</w:t>
      </w:r>
      <w:r w:rsidR="007B6DFF">
        <w:rPr>
          <w:lang w:eastAsia="en-GB"/>
        </w:rPr>
        <w:t>he</w:t>
      </w:r>
      <w:proofErr w:type="gramEnd"/>
      <w:r w:rsidR="007B6DFF">
        <w:rPr>
          <w:lang w:eastAsia="en-GB"/>
        </w:rPr>
        <w:t xml:space="preserve"> contract with the third party, which details the services to be provided and the service level agreement;</w:t>
      </w:r>
    </w:p>
    <w:p w:rsidR="007B6DFF" w:rsidRDefault="00A347C7" w:rsidP="001F6B04">
      <w:pPr>
        <w:numPr>
          <w:ilvl w:val="1"/>
          <w:numId w:val="9"/>
        </w:numPr>
        <w:rPr>
          <w:lang w:eastAsia="en-GB"/>
        </w:rPr>
      </w:pPr>
      <w:proofErr w:type="gramStart"/>
      <w:r>
        <w:rPr>
          <w:lang w:eastAsia="en-GB"/>
        </w:rPr>
        <w:t>d</w:t>
      </w:r>
      <w:r w:rsidR="007B6DFF">
        <w:rPr>
          <w:lang w:eastAsia="en-GB"/>
        </w:rPr>
        <w:t>etails</w:t>
      </w:r>
      <w:proofErr w:type="gramEnd"/>
      <w:r w:rsidR="007B6DFF">
        <w:rPr>
          <w:lang w:eastAsia="en-GB"/>
        </w:rPr>
        <w:t xml:space="preserve"> of the third party including its legal form, verification documents and any documentation necessary to establish the financial viability of the third party;</w:t>
      </w:r>
    </w:p>
    <w:p w:rsidR="007B6DFF" w:rsidRPr="00E545CE" w:rsidRDefault="00A347C7" w:rsidP="001F6B04">
      <w:pPr>
        <w:numPr>
          <w:ilvl w:val="1"/>
          <w:numId w:val="9"/>
        </w:numPr>
        <w:rPr>
          <w:rFonts w:ascii="Times" w:hAnsi="Times"/>
          <w:b/>
          <w:szCs w:val="26"/>
          <w:lang w:eastAsia="en-GB"/>
        </w:rPr>
      </w:pPr>
      <w:proofErr w:type="gramStart"/>
      <w:r>
        <w:rPr>
          <w:lang w:eastAsia="en-GB"/>
        </w:rPr>
        <w:t>d</w:t>
      </w:r>
      <w:r w:rsidR="007B6DFF">
        <w:rPr>
          <w:lang w:eastAsia="en-GB"/>
        </w:rPr>
        <w:t>etails</w:t>
      </w:r>
      <w:proofErr w:type="gramEnd"/>
      <w:r w:rsidR="007B6DFF">
        <w:rPr>
          <w:lang w:eastAsia="en-GB"/>
        </w:rPr>
        <w:t xml:space="preserve"> of the qualifications and experience of employees to be engaged on the securities business’s business; and</w:t>
      </w:r>
    </w:p>
    <w:p w:rsidR="007B6DFF" w:rsidRPr="003650E3" w:rsidRDefault="00A347C7" w:rsidP="001F6B04">
      <w:pPr>
        <w:numPr>
          <w:ilvl w:val="1"/>
          <w:numId w:val="9"/>
        </w:numPr>
        <w:rPr>
          <w:rFonts w:ascii="Times" w:hAnsi="Times"/>
          <w:b/>
          <w:szCs w:val="26"/>
          <w:lang w:eastAsia="en-GB"/>
        </w:rPr>
      </w:pPr>
      <w:proofErr w:type="gramStart"/>
      <w:r>
        <w:rPr>
          <w:lang w:eastAsia="en-GB"/>
        </w:rPr>
        <w:t>i</w:t>
      </w:r>
      <w:r w:rsidR="007B6DFF">
        <w:rPr>
          <w:lang w:eastAsia="en-GB"/>
        </w:rPr>
        <w:t>nformation</w:t>
      </w:r>
      <w:proofErr w:type="gramEnd"/>
      <w:r w:rsidR="007B6DFF">
        <w:rPr>
          <w:lang w:eastAsia="en-GB"/>
        </w:rPr>
        <w:t xml:space="preserve"> on the performance of the third party in accordance with the service level agreement.</w:t>
      </w:r>
    </w:p>
    <w:p w:rsidR="007B6DFF" w:rsidRPr="007B6DFF" w:rsidRDefault="007B6DFF" w:rsidP="007B6DFF">
      <w:pPr>
        <w:numPr>
          <w:ilvl w:val="0"/>
          <w:numId w:val="0"/>
        </w:numPr>
        <w:ind w:left="1080" w:hanging="360"/>
      </w:pPr>
    </w:p>
    <w:p w:rsidR="00C944F2" w:rsidRPr="00C944F2" w:rsidRDefault="00C944F2" w:rsidP="00C944F2">
      <w:pPr>
        <w:pStyle w:val="Heading1"/>
      </w:pPr>
      <w:r>
        <w:t xml:space="preserve">The </w:t>
      </w:r>
      <w:r w:rsidR="00D40938">
        <w:t>records to be kept by</w:t>
      </w:r>
      <w:r>
        <w:t xml:space="preserve"> brokers, </w:t>
      </w:r>
      <w:r w:rsidR="00D40938">
        <w:t xml:space="preserve">broker/dealers, </w:t>
      </w:r>
      <w:r>
        <w:t xml:space="preserve">asset managers, </w:t>
      </w:r>
      <w:r w:rsidR="007B6DFF">
        <w:t>investment advisers, management companies</w:t>
      </w:r>
      <w:r w:rsidR="00DD5505">
        <w:t>, custodian, trustee</w:t>
      </w:r>
      <w:r w:rsidR="007B6DFF">
        <w:t xml:space="preserve"> and persons operating a collective investment undertaking</w:t>
      </w:r>
    </w:p>
    <w:p w:rsidR="00261996" w:rsidRDefault="00261996" w:rsidP="00261996">
      <w:pPr>
        <w:numPr>
          <w:ilvl w:val="0"/>
          <w:numId w:val="0"/>
        </w:numPr>
        <w:ind w:left="1440"/>
        <w:rPr>
          <w:i/>
        </w:rPr>
      </w:pPr>
      <w:r>
        <w:rPr>
          <w:i/>
        </w:rPr>
        <w:t>[Explanatory Note]</w:t>
      </w:r>
    </w:p>
    <w:p w:rsidR="00261996" w:rsidRDefault="00261996" w:rsidP="00261996">
      <w:pPr>
        <w:numPr>
          <w:ilvl w:val="0"/>
          <w:numId w:val="0"/>
        </w:numPr>
        <w:ind w:left="1440"/>
      </w:pPr>
      <w:r>
        <w:t xml:space="preserve">This paragraph of Schedule 1 defines the records that shall be kept in respect of clients. </w:t>
      </w:r>
      <w:r>
        <w:rPr>
          <w:lang w:eastAsia="en-GB"/>
        </w:rPr>
        <w:t>Where the securities business is a functionary of a collective investment undertaking the references to the client in th</w:t>
      </w:r>
      <w:r w:rsidR="00A574FC">
        <w:rPr>
          <w:lang w:eastAsia="en-GB"/>
        </w:rPr>
        <w:t>is paragraph</w:t>
      </w:r>
      <w:r>
        <w:rPr>
          <w:lang w:eastAsia="en-GB"/>
        </w:rPr>
        <w:t xml:space="preserve"> shall be read as referring to the collective investment undertaking, except that, for a management company of a collective investment undertaking, or a person operating a collective investment </w:t>
      </w:r>
      <w:r>
        <w:rPr>
          <w:lang w:eastAsia="en-GB"/>
        </w:rPr>
        <w:lastRenderedPageBreak/>
        <w:t>undertaking, the term client shall refer both to the undertaking and to the holders of units or shares</w:t>
      </w:r>
      <w:r w:rsidR="00DD5505">
        <w:rPr>
          <w:lang w:eastAsia="en-GB"/>
        </w:rPr>
        <w:t xml:space="preserve"> in that undertaking</w:t>
      </w:r>
      <w:r>
        <w:rPr>
          <w:lang w:eastAsia="en-GB"/>
        </w:rPr>
        <w:t>.</w:t>
      </w:r>
    </w:p>
    <w:p w:rsidR="003C5F6A" w:rsidRDefault="00583C30" w:rsidP="001F6B04">
      <w:pPr>
        <w:numPr>
          <w:ilvl w:val="0"/>
          <w:numId w:val="23"/>
        </w:numPr>
        <w:ind w:left="1440" w:hanging="720"/>
      </w:pPr>
      <w:r>
        <w:t>A</w:t>
      </w:r>
      <w:r w:rsidR="00844ACA">
        <w:t xml:space="preserve"> securities business </w:t>
      </w:r>
      <w:r w:rsidR="008F31CD">
        <w:t xml:space="preserve">that is subject to this paragraph of Schedule 1 </w:t>
      </w:r>
      <w:r w:rsidR="00844ACA">
        <w:t>shall keep records that, in respect of clients shall</w:t>
      </w:r>
      <w:r w:rsidR="003C5F6A">
        <w:t xml:space="preserve"> show:</w:t>
      </w:r>
    </w:p>
    <w:p w:rsidR="003C5F6A" w:rsidRDefault="00D02760" w:rsidP="001F6B04">
      <w:pPr>
        <w:numPr>
          <w:ilvl w:val="1"/>
          <w:numId w:val="9"/>
        </w:numPr>
      </w:pPr>
      <w:proofErr w:type="gramStart"/>
      <w:r>
        <w:t>t</w:t>
      </w:r>
      <w:r w:rsidR="003C5F6A">
        <w:t>he</w:t>
      </w:r>
      <w:proofErr w:type="gramEnd"/>
      <w:r w:rsidR="003C5F6A">
        <w:t xml:space="preserve"> name and address of each client and verification documentation; </w:t>
      </w:r>
    </w:p>
    <w:p w:rsidR="003C5F6A" w:rsidRDefault="00D02760" w:rsidP="001F6B04">
      <w:pPr>
        <w:numPr>
          <w:ilvl w:val="1"/>
          <w:numId w:val="9"/>
        </w:numPr>
      </w:pPr>
      <w:proofErr w:type="gramStart"/>
      <w:r>
        <w:t>t</w:t>
      </w:r>
      <w:r w:rsidR="003C5F6A">
        <w:t>he</w:t>
      </w:r>
      <w:proofErr w:type="gramEnd"/>
      <w:r w:rsidR="003C5F6A">
        <w:t xml:space="preserve"> legal form of the client and beneficial owner of the client (where the client is not a natural person</w:t>
      </w:r>
      <w:r w:rsidR="00844ACA">
        <w:t>, or when a person is acting on behalf of another</w:t>
      </w:r>
      <w:r w:rsidR="003C5F6A">
        <w:t xml:space="preserve">) and appropriate documentation verifying these matters; </w:t>
      </w:r>
    </w:p>
    <w:p w:rsidR="003C5F6A" w:rsidRDefault="00D02760" w:rsidP="001F6B04">
      <w:pPr>
        <w:numPr>
          <w:ilvl w:val="1"/>
          <w:numId w:val="9"/>
        </w:numPr>
      </w:pPr>
      <w:proofErr w:type="gramStart"/>
      <w:r>
        <w:t>t</w:t>
      </w:r>
      <w:r w:rsidR="003C5F6A">
        <w:t>he</w:t>
      </w:r>
      <w:proofErr w:type="gramEnd"/>
      <w:r w:rsidR="003C5F6A">
        <w:t xml:space="preserve"> identity of any agent who acts on behalf of the securities business in relation to each client</w:t>
      </w:r>
      <w:r w:rsidR="00844ACA">
        <w:t xml:space="preserve"> and verification of the authority to act</w:t>
      </w:r>
      <w:r w:rsidR="003C5F6A">
        <w:t xml:space="preserve">; </w:t>
      </w:r>
    </w:p>
    <w:p w:rsidR="003C5F6A" w:rsidRDefault="00D02760" w:rsidP="001F6B04">
      <w:pPr>
        <w:numPr>
          <w:ilvl w:val="1"/>
          <w:numId w:val="9"/>
        </w:numPr>
      </w:pPr>
      <w:proofErr w:type="gramStart"/>
      <w:r>
        <w:t>t</w:t>
      </w:r>
      <w:r w:rsidR="003C5F6A">
        <w:t>he</w:t>
      </w:r>
      <w:proofErr w:type="gramEnd"/>
      <w:r w:rsidR="003C5F6A">
        <w:t xml:space="preserve"> current</w:t>
      </w:r>
      <w:r w:rsidR="00844ACA">
        <w:t xml:space="preserve"> and previous</w:t>
      </w:r>
      <w:r w:rsidR="003C5F6A">
        <w:t xml:space="preserve"> client agreement</w:t>
      </w:r>
      <w:r w:rsidR="00844ACA">
        <w:t>s with</w:t>
      </w:r>
      <w:r w:rsidR="003C5F6A">
        <w:t xml:space="preserve"> each client; </w:t>
      </w:r>
      <w:r>
        <w:t>and</w:t>
      </w:r>
    </w:p>
    <w:p w:rsidR="003C5F6A" w:rsidRDefault="00D02760" w:rsidP="001F6B04">
      <w:pPr>
        <w:numPr>
          <w:ilvl w:val="1"/>
          <w:numId w:val="9"/>
        </w:numPr>
      </w:pPr>
      <w:proofErr w:type="gramStart"/>
      <w:r>
        <w:t>t</w:t>
      </w:r>
      <w:r w:rsidR="003C5F6A">
        <w:t>he</w:t>
      </w:r>
      <w:proofErr w:type="gramEnd"/>
      <w:r w:rsidR="003C5F6A">
        <w:t xml:space="preserve"> information concerning each client’s business, which shall include, where appropriate, but not be limited to: financial circumstances, risk appetite, investment policy and objectives and any other information necessary for the nature of the services offered; </w:t>
      </w:r>
    </w:p>
    <w:p w:rsidR="00583C30" w:rsidRDefault="00583C30" w:rsidP="00583C30">
      <w:pPr>
        <w:ind w:left="1440" w:hanging="720"/>
      </w:pPr>
      <w:r>
        <w:t>The records maintained by a securities business subject to this paragraph shall be sufficient to permit the tracing of all client money into and out of any bank accounts controlled by the securities business from the time the money is paid to the securities business until the time the funds are deployed for a purpose that is in accordance with the client’s instructions or the funds returned to the client.</w:t>
      </w:r>
      <w:r w:rsidR="00261996">
        <w:t xml:space="preserve"> The records shall include, inter alia</w:t>
      </w:r>
      <w:r w:rsidR="007B4090">
        <w:t>:</w:t>
      </w:r>
    </w:p>
    <w:p w:rsidR="00D02760" w:rsidRDefault="00D02760" w:rsidP="001F6B04">
      <w:pPr>
        <w:numPr>
          <w:ilvl w:val="1"/>
          <w:numId w:val="9"/>
        </w:numPr>
      </w:pPr>
      <w:proofErr w:type="gramStart"/>
      <w:r>
        <w:t>the</w:t>
      </w:r>
      <w:proofErr w:type="gramEnd"/>
      <w:r>
        <w:t xml:space="preserve"> </w:t>
      </w:r>
      <w:r w:rsidR="00261996">
        <w:t xml:space="preserve">date and time, amount and purpose, </w:t>
      </w:r>
      <w:r>
        <w:t>recipient or source, as the case may be, of client money:</w:t>
      </w:r>
    </w:p>
    <w:p w:rsidR="00D02760" w:rsidRDefault="00D02760" w:rsidP="001F6B04">
      <w:pPr>
        <w:numPr>
          <w:ilvl w:val="2"/>
          <w:numId w:val="9"/>
        </w:numPr>
      </w:pPr>
      <w:proofErr w:type="gramStart"/>
      <w:r>
        <w:t>paid</w:t>
      </w:r>
      <w:proofErr w:type="gramEnd"/>
      <w:r>
        <w:t xml:space="preserve"> </w:t>
      </w:r>
      <w:r w:rsidR="00261996">
        <w:t>into and out of</w:t>
      </w:r>
      <w:r>
        <w:t xml:space="preserve"> client bank account</w:t>
      </w:r>
      <w:r w:rsidR="00261996">
        <w:t>s</w:t>
      </w:r>
      <w:r>
        <w:t xml:space="preserve"> and</w:t>
      </w:r>
    </w:p>
    <w:p w:rsidR="00D02760" w:rsidRDefault="00D02760" w:rsidP="001F6B04">
      <w:pPr>
        <w:numPr>
          <w:ilvl w:val="2"/>
          <w:numId w:val="9"/>
        </w:numPr>
      </w:pPr>
      <w:proofErr w:type="gramStart"/>
      <w:r>
        <w:t>not</w:t>
      </w:r>
      <w:proofErr w:type="gramEnd"/>
      <w:r>
        <w:t xml:space="preserve"> passed through client accounts;</w:t>
      </w:r>
    </w:p>
    <w:p w:rsidR="00583C30" w:rsidRDefault="00D02760" w:rsidP="001F6B04">
      <w:pPr>
        <w:numPr>
          <w:ilvl w:val="1"/>
          <w:numId w:val="9"/>
        </w:numPr>
      </w:pPr>
      <w:proofErr w:type="gramStart"/>
      <w:r>
        <w:t>the</w:t>
      </w:r>
      <w:proofErr w:type="gramEnd"/>
      <w:r>
        <w:t xml:space="preserve"> aggregate balances on client accounts and the amounts of individual client balances</w:t>
      </w:r>
      <w:r w:rsidR="00482C99">
        <w:t>, specifying on whose behalf the balance is held</w:t>
      </w:r>
      <w:r w:rsidR="00583C30">
        <w:t>;</w:t>
      </w:r>
    </w:p>
    <w:p w:rsidR="00583C30" w:rsidRDefault="00583C30" w:rsidP="001F6B04">
      <w:pPr>
        <w:numPr>
          <w:ilvl w:val="1"/>
          <w:numId w:val="9"/>
        </w:numPr>
      </w:pPr>
      <w:proofErr w:type="gramStart"/>
      <w:r>
        <w:t>copies</w:t>
      </w:r>
      <w:proofErr w:type="gramEnd"/>
      <w:r>
        <w:t xml:space="preserve"> of any statements issued to the client about the services provided, transactions undertaken or any other matter; and</w:t>
      </w:r>
    </w:p>
    <w:p w:rsidR="003C5F6A" w:rsidRDefault="00D02760" w:rsidP="001F6B04">
      <w:pPr>
        <w:numPr>
          <w:ilvl w:val="1"/>
          <w:numId w:val="9"/>
        </w:numPr>
      </w:pPr>
      <w:proofErr w:type="gramStart"/>
      <w:r>
        <w:t>d</w:t>
      </w:r>
      <w:r w:rsidR="00583C30">
        <w:t>etails</w:t>
      </w:r>
      <w:proofErr w:type="gramEnd"/>
      <w:r w:rsidR="00583C30">
        <w:t xml:space="preserve"> of all</w:t>
      </w:r>
      <w:r w:rsidR="003C5F6A">
        <w:t xml:space="preserve"> other services provided for the client</w:t>
      </w:r>
      <w:r w:rsidR="00583C30">
        <w:t>, the fees charged and the</w:t>
      </w:r>
      <w:r w:rsidR="003C5F6A">
        <w:t xml:space="preserve"> identity of the officer that provided the services</w:t>
      </w:r>
      <w:r w:rsidR="00482C99">
        <w:t>.</w:t>
      </w:r>
      <w:r w:rsidR="003C5F6A">
        <w:t xml:space="preserve"> </w:t>
      </w:r>
    </w:p>
    <w:p w:rsidR="000410E9" w:rsidRDefault="00583C30" w:rsidP="00261996">
      <w:pPr>
        <w:ind w:left="1440" w:hanging="720"/>
      </w:pPr>
      <w:r>
        <w:t>A securities business that is subject to this paragra</w:t>
      </w:r>
      <w:r w:rsidR="00261996">
        <w:t xml:space="preserve">ph shall keep records that show </w:t>
      </w:r>
      <w:r>
        <w:t>t</w:t>
      </w:r>
      <w:r w:rsidR="003C5F6A">
        <w:t xml:space="preserve">he securities and other assets held for each client (whether the client is an individual, a legal person or other legal form or arrangement) and </w:t>
      </w:r>
      <w:r w:rsidR="000410E9">
        <w:t>showing:</w:t>
      </w:r>
    </w:p>
    <w:p w:rsidR="002F59F7" w:rsidRDefault="000410E9" w:rsidP="001F6B04">
      <w:pPr>
        <w:numPr>
          <w:ilvl w:val="1"/>
          <w:numId w:val="9"/>
        </w:numPr>
        <w:rPr>
          <w:lang w:eastAsia="en-GB"/>
        </w:rPr>
      </w:pPr>
      <w:proofErr w:type="gramStart"/>
      <w:r>
        <w:rPr>
          <w:lang w:eastAsia="en-GB"/>
        </w:rPr>
        <w:t>the</w:t>
      </w:r>
      <w:proofErr w:type="gramEnd"/>
      <w:r>
        <w:rPr>
          <w:lang w:eastAsia="en-GB"/>
        </w:rPr>
        <w:t xml:space="preserve"> assets held for each client, including the nature of the asset, the form of its legal title, the quantity and latest value of the asset;</w:t>
      </w:r>
    </w:p>
    <w:p w:rsidR="002F59F7" w:rsidRDefault="002F59F7" w:rsidP="001F6B04">
      <w:pPr>
        <w:numPr>
          <w:ilvl w:val="1"/>
          <w:numId w:val="9"/>
        </w:numPr>
        <w:rPr>
          <w:lang w:eastAsia="en-GB"/>
        </w:rPr>
      </w:pPr>
      <w:proofErr w:type="gramStart"/>
      <w:r>
        <w:rPr>
          <w:lang w:eastAsia="en-GB"/>
        </w:rPr>
        <w:t>how</w:t>
      </w:r>
      <w:proofErr w:type="gramEnd"/>
      <w:r>
        <w:rPr>
          <w:lang w:eastAsia="en-GB"/>
        </w:rPr>
        <w:t xml:space="preserve"> title to the asset is established, the nature of the legal title and who has legal title;</w:t>
      </w:r>
    </w:p>
    <w:p w:rsidR="000410E9" w:rsidRDefault="002F59F7" w:rsidP="001F6B04">
      <w:pPr>
        <w:numPr>
          <w:ilvl w:val="1"/>
          <w:numId w:val="9"/>
        </w:numPr>
        <w:rPr>
          <w:lang w:eastAsia="en-GB"/>
        </w:rPr>
      </w:pPr>
      <w:proofErr w:type="gramStart"/>
      <w:r>
        <w:rPr>
          <w:lang w:eastAsia="en-GB"/>
        </w:rPr>
        <w:t>the</w:t>
      </w:r>
      <w:proofErr w:type="gramEnd"/>
      <w:r>
        <w:rPr>
          <w:lang w:eastAsia="en-GB"/>
        </w:rPr>
        <w:t xml:space="preserve"> beneficial owner of the asset;</w:t>
      </w:r>
    </w:p>
    <w:p w:rsidR="002F59F7" w:rsidRDefault="002F59F7" w:rsidP="001F6B04">
      <w:pPr>
        <w:numPr>
          <w:ilvl w:val="1"/>
          <w:numId w:val="9"/>
        </w:numPr>
        <w:rPr>
          <w:lang w:eastAsia="en-GB"/>
        </w:rPr>
      </w:pPr>
      <w:proofErr w:type="gramStart"/>
      <w:r>
        <w:rPr>
          <w:lang w:eastAsia="en-GB"/>
        </w:rPr>
        <w:t>the</w:t>
      </w:r>
      <w:proofErr w:type="gramEnd"/>
      <w:r>
        <w:rPr>
          <w:lang w:eastAsia="en-GB"/>
        </w:rPr>
        <w:t xml:space="preserve"> details of any acquisitions or disposals, including the date, time, method, price and number;</w:t>
      </w:r>
    </w:p>
    <w:p w:rsidR="000410E9" w:rsidRDefault="000410E9" w:rsidP="001F6B04">
      <w:pPr>
        <w:numPr>
          <w:ilvl w:val="1"/>
          <w:numId w:val="9"/>
        </w:numPr>
        <w:rPr>
          <w:lang w:eastAsia="en-GB"/>
        </w:rPr>
      </w:pPr>
      <w:proofErr w:type="gramStart"/>
      <w:r>
        <w:rPr>
          <w:lang w:eastAsia="en-GB"/>
        </w:rPr>
        <w:lastRenderedPageBreak/>
        <w:t>the</w:t>
      </w:r>
      <w:proofErr w:type="gramEnd"/>
      <w:r>
        <w:rPr>
          <w:lang w:eastAsia="en-GB"/>
        </w:rPr>
        <w:t xml:space="preserve"> methodology and result of the calculation of the net asset value of </w:t>
      </w:r>
      <w:r w:rsidR="006E4E4B">
        <w:rPr>
          <w:lang w:eastAsia="en-GB"/>
        </w:rPr>
        <w:t xml:space="preserve">the assets of </w:t>
      </w:r>
      <w:r>
        <w:rPr>
          <w:lang w:eastAsia="en-GB"/>
        </w:rPr>
        <w:t>each client.</w:t>
      </w:r>
    </w:p>
    <w:p w:rsidR="002F59F7" w:rsidRDefault="000410E9" w:rsidP="001F6B04">
      <w:pPr>
        <w:numPr>
          <w:ilvl w:val="1"/>
          <w:numId w:val="9"/>
        </w:numPr>
      </w:pPr>
      <w:proofErr w:type="gramStart"/>
      <w:r>
        <w:t>where</w:t>
      </w:r>
      <w:proofErr w:type="gramEnd"/>
      <w:r>
        <w:t xml:space="preserve"> the securities are deposited with a third party, the name of that third party;</w:t>
      </w:r>
      <w:r w:rsidR="002F59F7">
        <w:t xml:space="preserve"> and</w:t>
      </w:r>
    </w:p>
    <w:p w:rsidR="00261996" w:rsidRDefault="000410E9" w:rsidP="001F6B04">
      <w:pPr>
        <w:numPr>
          <w:ilvl w:val="1"/>
          <w:numId w:val="9"/>
        </w:numPr>
      </w:pPr>
      <w:proofErr w:type="gramStart"/>
      <w:r>
        <w:t>where</w:t>
      </w:r>
      <w:proofErr w:type="gramEnd"/>
      <w:r>
        <w:t xml:space="preserve"> the securities are held by the </w:t>
      </w:r>
      <w:r w:rsidR="006259E9">
        <w:t>securities business</w:t>
      </w:r>
      <w:r>
        <w:t xml:space="preserve">, the manner in which they are held, whether in a </w:t>
      </w:r>
      <w:r w:rsidR="00261996">
        <w:t>nominee accounts, or directly</w:t>
      </w:r>
      <w:r>
        <w:t>.</w:t>
      </w:r>
    </w:p>
    <w:p w:rsidR="003C5F6A" w:rsidRDefault="00261996" w:rsidP="00261996">
      <w:pPr>
        <w:ind w:left="1440" w:hanging="720"/>
      </w:pPr>
      <w:r>
        <w:t>A securities business that is subject to this paragraph shall keep records showing:</w:t>
      </w:r>
      <w:r w:rsidR="003C5F6A">
        <w:t xml:space="preserve"> </w:t>
      </w:r>
    </w:p>
    <w:p w:rsidR="00583C30" w:rsidRDefault="00261996" w:rsidP="001F6B04">
      <w:pPr>
        <w:numPr>
          <w:ilvl w:val="1"/>
          <w:numId w:val="9"/>
        </w:numPr>
      </w:pPr>
      <w:proofErr w:type="gramStart"/>
      <w:r>
        <w:t>the</w:t>
      </w:r>
      <w:proofErr w:type="gramEnd"/>
      <w:r>
        <w:t xml:space="preserve"> time, date, purpose and method of transmission</w:t>
      </w:r>
      <w:r w:rsidR="00583C30">
        <w:t xml:space="preserve"> of any instructions received from the client</w:t>
      </w:r>
      <w:r>
        <w:t xml:space="preserve"> and the manner in which they were carried out </w:t>
      </w:r>
      <w:r w:rsidR="007273A9">
        <w:t>such that the records will be capable of reconstructing an</w:t>
      </w:r>
      <w:r w:rsidR="007B4090">
        <w:t>y</w:t>
      </w:r>
      <w:r w:rsidR="007273A9">
        <w:t xml:space="preserve"> action taken</w:t>
      </w:r>
      <w:r w:rsidR="007B4090">
        <w:t xml:space="preserve"> in relation to the instructions</w:t>
      </w:r>
      <w:r w:rsidR="007273A9" w:rsidRPr="007273A9">
        <w:t xml:space="preserve"> </w:t>
      </w:r>
      <w:r w:rsidR="007273A9">
        <w:t>from the time and date the client instruction was received to the time and date that the instruction was completed</w:t>
      </w:r>
      <w:r w:rsidR="00583C30">
        <w:t>;</w:t>
      </w:r>
    </w:p>
    <w:p w:rsidR="003C5F6A" w:rsidRDefault="00583C30" w:rsidP="001F6B04">
      <w:pPr>
        <w:numPr>
          <w:ilvl w:val="1"/>
          <w:numId w:val="9"/>
        </w:numPr>
      </w:pPr>
      <w:proofErr w:type="gramStart"/>
      <w:r>
        <w:t>a</w:t>
      </w:r>
      <w:r w:rsidR="003C5F6A">
        <w:t>ny</w:t>
      </w:r>
      <w:proofErr w:type="gramEnd"/>
      <w:r w:rsidR="003C5F6A">
        <w:t xml:space="preserve"> complaints received from clients in accordance with the Rules; and</w:t>
      </w:r>
    </w:p>
    <w:p w:rsidR="003C5F6A" w:rsidRDefault="00583C30" w:rsidP="001F6B04">
      <w:pPr>
        <w:numPr>
          <w:ilvl w:val="1"/>
          <w:numId w:val="9"/>
        </w:numPr>
      </w:pPr>
      <w:proofErr w:type="gramStart"/>
      <w:r>
        <w:t>a</w:t>
      </w:r>
      <w:r w:rsidR="003C5F6A">
        <w:t>ll</w:t>
      </w:r>
      <w:proofErr w:type="gramEnd"/>
      <w:r w:rsidR="003C5F6A">
        <w:t xml:space="preserve"> other correspondence with the client.</w:t>
      </w:r>
    </w:p>
    <w:p w:rsidR="000410E9" w:rsidRDefault="000410E9" w:rsidP="000410E9">
      <w:pPr>
        <w:ind w:left="1440" w:hanging="720"/>
        <w:rPr>
          <w:lang w:eastAsia="en-GB"/>
        </w:rPr>
      </w:pPr>
      <w:r>
        <w:rPr>
          <w:lang w:eastAsia="en-GB"/>
        </w:rPr>
        <w:t>Where the securities business is a management company or a person operating a collective investment undertaking,</w:t>
      </w:r>
      <w:r w:rsidRPr="00C33948">
        <w:rPr>
          <w:lang w:eastAsia="en-GB"/>
        </w:rPr>
        <w:t xml:space="preserve"> </w:t>
      </w:r>
      <w:r>
        <w:rPr>
          <w:lang w:eastAsia="en-GB"/>
        </w:rPr>
        <w:t>the records to be kept, in addition to those otherwise required for all securities businesses according to these Rules, shall include, but not be limited to:</w:t>
      </w:r>
    </w:p>
    <w:p w:rsidR="000410E9" w:rsidRDefault="007B4090" w:rsidP="001F6B04">
      <w:pPr>
        <w:numPr>
          <w:ilvl w:val="1"/>
          <w:numId w:val="9"/>
        </w:numPr>
        <w:rPr>
          <w:lang w:eastAsia="en-GB"/>
        </w:rPr>
      </w:pPr>
      <w:proofErr w:type="gramStart"/>
      <w:r>
        <w:rPr>
          <w:lang w:eastAsia="en-GB"/>
        </w:rPr>
        <w:t>t</w:t>
      </w:r>
      <w:r w:rsidR="000410E9">
        <w:rPr>
          <w:lang w:eastAsia="en-GB"/>
        </w:rPr>
        <w:t>he</w:t>
      </w:r>
      <w:proofErr w:type="gramEnd"/>
      <w:r w:rsidR="000410E9">
        <w:rPr>
          <w:lang w:eastAsia="en-GB"/>
        </w:rPr>
        <w:t xml:space="preserve"> assets held for each collective investment undertaking, including the nature of the asset, the form of its legal title, the quantity and latest value of the asset;</w:t>
      </w:r>
    </w:p>
    <w:p w:rsidR="000410E9" w:rsidRDefault="007B4090" w:rsidP="001F6B04">
      <w:pPr>
        <w:numPr>
          <w:ilvl w:val="1"/>
          <w:numId w:val="9"/>
        </w:numPr>
        <w:rPr>
          <w:lang w:eastAsia="en-GB"/>
        </w:rPr>
      </w:pPr>
      <w:proofErr w:type="gramStart"/>
      <w:r>
        <w:rPr>
          <w:lang w:eastAsia="en-GB"/>
        </w:rPr>
        <w:t>t</w:t>
      </w:r>
      <w:r w:rsidR="000410E9">
        <w:rPr>
          <w:lang w:eastAsia="en-GB"/>
        </w:rPr>
        <w:t>he</w:t>
      </w:r>
      <w:proofErr w:type="gramEnd"/>
      <w:r w:rsidR="000410E9">
        <w:rPr>
          <w:lang w:eastAsia="en-GB"/>
        </w:rPr>
        <w:t xml:space="preserve"> methodology and result of the calculation of the net asset value of each of the collective investment undertaking or client as the case may be; and</w:t>
      </w:r>
    </w:p>
    <w:p w:rsidR="000410E9" w:rsidRDefault="007B4090" w:rsidP="001F6B04">
      <w:pPr>
        <w:numPr>
          <w:ilvl w:val="1"/>
          <w:numId w:val="9"/>
        </w:numPr>
        <w:rPr>
          <w:lang w:eastAsia="en-GB"/>
        </w:rPr>
      </w:pPr>
      <w:proofErr w:type="gramStart"/>
      <w:r>
        <w:rPr>
          <w:lang w:eastAsia="en-GB"/>
        </w:rPr>
        <w:t>t</w:t>
      </w:r>
      <w:r w:rsidR="000410E9">
        <w:rPr>
          <w:lang w:eastAsia="en-GB"/>
        </w:rPr>
        <w:t>he</w:t>
      </w:r>
      <w:proofErr w:type="gramEnd"/>
      <w:r w:rsidR="000410E9">
        <w:rPr>
          <w:lang w:eastAsia="en-GB"/>
        </w:rPr>
        <w:t xml:space="preserve"> holdings, subscriptions and redemptions of units or shares in the collective investment undertaking by the investors; and</w:t>
      </w:r>
    </w:p>
    <w:p w:rsidR="000410E9" w:rsidRDefault="007B4090" w:rsidP="001F6B04">
      <w:pPr>
        <w:numPr>
          <w:ilvl w:val="1"/>
          <w:numId w:val="9"/>
        </w:numPr>
        <w:rPr>
          <w:lang w:eastAsia="en-GB"/>
        </w:rPr>
      </w:pPr>
      <w:proofErr w:type="gramStart"/>
      <w:r>
        <w:rPr>
          <w:lang w:eastAsia="en-GB"/>
        </w:rPr>
        <w:t>t</w:t>
      </w:r>
      <w:r w:rsidR="000410E9">
        <w:rPr>
          <w:lang w:eastAsia="en-GB"/>
        </w:rPr>
        <w:t>he</w:t>
      </w:r>
      <w:proofErr w:type="gramEnd"/>
      <w:r w:rsidR="000410E9">
        <w:rPr>
          <w:lang w:eastAsia="en-GB"/>
        </w:rPr>
        <w:t xml:space="preserve"> names, addresses and regulatory status of the other functionaries in each collective investment undertaking within the control of the management company or person operating a collective investment undertaking.</w:t>
      </w:r>
    </w:p>
    <w:p w:rsidR="00261996" w:rsidRPr="00C944F2" w:rsidRDefault="00261996" w:rsidP="00261996">
      <w:pPr>
        <w:pStyle w:val="Heading1"/>
      </w:pPr>
      <w:r>
        <w:t>The records to be kept</w:t>
      </w:r>
      <w:r w:rsidR="00920FD4">
        <w:t xml:space="preserve"> by brokers, </w:t>
      </w:r>
      <w:r>
        <w:t xml:space="preserve">dealers, </w:t>
      </w:r>
      <w:r w:rsidR="00920FD4">
        <w:t xml:space="preserve">broker/dealer, </w:t>
      </w:r>
      <w:r>
        <w:t xml:space="preserve">asset managers, investment advisers, management companies, </w:t>
      </w:r>
      <w:r w:rsidR="00DD5505">
        <w:t>custodians</w:t>
      </w:r>
      <w:r>
        <w:t xml:space="preserve"> and persons operating a collective investment undertaking</w:t>
      </w:r>
    </w:p>
    <w:p w:rsidR="00A574FC" w:rsidRDefault="00A574FC" w:rsidP="00A574FC">
      <w:pPr>
        <w:numPr>
          <w:ilvl w:val="0"/>
          <w:numId w:val="0"/>
        </w:numPr>
        <w:ind w:left="1440"/>
        <w:rPr>
          <w:i/>
        </w:rPr>
      </w:pPr>
      <w:r>
        <w:rPr>
          <w:i/>
        </w:rPr>
        <w:t>[Explanatory Note]</w:t>
      </w:r>
    </w:p>
    <w:p w:rsidR="00A574FC" w:rsidRDefault="00A574FC" w:rsidP="00A574FC">
      <w:pPr>
        <w:numPr>
          <w:ilvl w:val="0"/>
          <w:numId w:val="0"/>
        </w:numPr>
        <w:ind w:left="1440"/>
      </w:pPr>
      <w:r>
        <w:t xml:space="preserve">This paragraph of Schedule 1 defines the records that shall be kept in respect of transactions. </w:t>
      </w:r>
      <w:r>
        <w:rPr>
          <w:lang w:eastAsia="en-GB"/>
        </w:rPr>
        <w:t xml:space="preserve">Where the securities business is a functionary of a collective investment undertaking the references to the transactions in this paragraph shall be read as referring to the </w:t>
      </w:r>
      <w:r w:rsidR="00ED1C8C">
        <w:rPr>
          <w:lang w:eastAsia="en-GB"/>
        </w:rPr>
        <w:t>tr</w:t>
      </w:r>
      <w:r>
        <w:rPr>
          <w:lang w:eastAsia="en-GB"/>
        </w:rPr>
        <w:t>ansactions undertaken for the collective investment undertaking, except that, for a management company of a collective investment undertaking, or a person operating a collective investment undertaking, the reference to transaction shall include both the transactions undertaken for the collective investment u</w:t>
      </w:r>
      <w:r w:rsidR="00ED1C8C">
        <w:rPr>
          <w:lang w:eastAsia="en-GB"/>
        </w:rPr>
        <w:t>ndertaking and the subscription</w:t>
      </w:r>
      <w:r>
        <w:rPr>
          <w:lang w:eastAsia="en-GB"/>
        </w:rPr>
        <w:t xml:space="preserve">s and redemptions of </w:t>
      </w:r>
      <w:r w:rsidR="00ED1C8C">
        <w:rPr>
          <w:lang w:eastAsia="en-GB"/>
        </w:rPr>
        <w:t xml:space="preserve">units in the collective investment undertaking by </w:t>
      </w:r>
      <w:r>
        <w:rPr>
          <w:lang w:eastAsia="en-GB"/>
        </w:rPr>
        <w:t>each underlying client.</w:t>
      </w:r>
    </w:p>
    <w:p w:rsidR="003C5F6A" w:rsidRPr="007273A9" w:rsidRDefault="007273A9" w:rsidP="001F6B04">
      <w:pPr>
        <w:numPr>
          <w:ilvl w:val="0"/>
          <w:numId w:val="25"/>
        </w:numPr>
        <w:ind w:left="1440" w:hanging="720"/>
        <w:rPr>
          <w:szCs w:val="22"/>
          <w:lang w:eastAsia="en-GB"/>
        </w:rPr>
      </w:pPr>
      <w:r>
        <w:lastRenderedPageBreak/>
        <w:t>Where a securities business subject to this paragraph executes transactions, including those taken on its own behalf or on behalf of others, including clients, the records shall be sufficient</w:t>
      </w:r>
      <w:r w:rsidR="003C5F6A" w:rsidRPr="007273A9">
        <w:rPr>
          <w:szCs w:val="22"/>
          <w:lang w:eastAsia="en-GB"/>
        </w:rPr>
        <w:t xml:space="preserve"> to reconstruct </w:t>
      </w:r>
      <w:r w:rsidR="007B6DFF" w:rsidRPr="007273A9">
        <w:rPr>
          <w:szCs w:val="22"/>
          <w:lang w:eastAsia="en-GB"/>
        </w:rPr>
        <w:t xml:space="preserve">the role </w:t>
      </w:r>
      <w:r w:rsidR="008F31CD" w:rsidRPr="007273A9">
        <w:rPr>
          <w:szCs w:val="22"/>
          <w:lang w:eastAsia="en-GB"/>
        </w:rPr>
        <w:t xml:space="preserve">of the securities business </w:t>
      </w:r>
      <w:r w:rsidR="007B6DFF" w:rsidRPr="007273A9">
        <w:rPr>
          <w:szCs w:val="22"/>
          <w:lang w:eastAsia="en-GB"/>
        </w:rPr>
        <w:t xml:space="preserve">in </w:t>
      </w:r>
      <w:r w:rsidR="003C5F6A" w:rsidRPr="007273A9">
        <w:rPr>
          <w:szCs w:val="22"/>
          <w:lang w:eastAsia="en-GB"/>
        </w:rPr>
        <w:t>each transaction in its entirety and sh</w:t>
      </w:r>
      <w:r w:rsidR="00E35292" w:rsidRPr="007273A9">
        <w:rPr>
          <w:szCs w:val="22"/>
          <w:lang w:eastAsia="en-GB"/>
        </w:rPr>
        <w:t>all</w:t>
      </w:r>
      <w:r w:rsidR="003C5F6A" w:rsidRPr="007273A9">
        <w:rPr>
          <w:szCs w:val="22"/>
          <w:lang w:eastAsia="en-GB"/>
        </w:rPr>
        <w:t xml:space="preserve"> include</w:t>
      </w:r>
      <w:r>
        <w:rPr>
          <w:szCs w:val="22"/>
          <w:lang w:eastAsia="en-GB"/>
        </w:rPr>
        <w:t>, inter alia,</w:t>
      </w:r>
      <w:r w:rsidR="003C5F6A" w:rsidRPr="007273A9">
        <w:rPr>
          <w:szCs w:val="22"/>
          <w:lang w:eastAsia="en-GB"/>
        </w:rPr>
        <w:t xml:space="preserve"> the following:</w:t>
      </w:r>
    </w:p>
    <w:p w:rsidR="003C5F6A" w:rsidRDefault="003C5F6A" w:rsidP="001F6B04">
      <w:pPr>
        <w:numPr>
          <w:ilvl w:val="1"/>
          <w:numId w:val="9"/>
        </w:numPr>
        <w:rPr>
          <w:lang w:eastAsia="en-GB"/>
        </w:rPr>
      </w:pPr>
      <w:proofErr w:type="gramStart"/>
      <w:r>
        <w:rPr>
          <w:lang w:eastAsia="en-GB"/>
        </w:rPr>
        <w:t>the</w:t>
      </w:r>
      <w:proofErr w:type="gramEnd"/>
      <w:r>
        <w:rPr>
          <w:lang w:eastAsia="en-GB"/>
        </w:rPr>
        <w:t xml:space="preserve"> identity of the securities business’s officer undertaking the transaction; </w:t>
      </w:r>
    </w:p>
    <w:p w:rsidR="003C5F6A" w:rsidRDefault="003C5F6A" w:rsidP="001F6B04">
      <w:pPr>
        <w:numPr>
          <w:ilvl w:val="1"/>
          <w:numId w:val="9"/>
        </w:numPr>
        <w:rPr>
          <w:lang w:eastAsia="en-GB"/>
        </w:rPr>
      </w:pPr>
      <w:proofErr w:type="gramStart"/>
      <w:r w:rsidRPr="006A5309">
        <w:rPr>
          <w:lang w:eastAsia="en-GB"/>
        </w:rPr>
        <w:t>the</w:t>
      </w:r>
      <w:proofErr w:type="gramEnd"/>
      <w:r w:rsidRPr="006A5309">
        <w:rPr>
          <w:lang w:eastAsia="en-GB"/>
        </w:rPr>
        <w:t xml:space="preserve"> </w:t>
      </w:r>
      <w:r w:rsidR="007273A9">
        <w:rPr>
          <w:lang w:eastAsia="en-GB"/>
        </w:rPr>
        <w:t xml:space="preserve">time, date, </w:t>
      </w:r>
      <w:r w:rsidRPr="006A5309">
        <w:rPr>
          <w:lang w:eastAsia="en-GB"/>
        </w:rPr>
        <w:t>nature</w:t>
      </w:r>
      <w:r w:rsidR="007273A9">
        <w:rPr>
          <w:lang w:eastAsia="en-GB"/>
        </w:rPr>
        <w:t>, price</w:t>
      </w:r>
      <w:r w:rsidRPr="006A5309">
        <w:rPr>
          <w:lang w:eastAsia="en-GB"/>
        </w:rPr>
        <w:t xml:space="preserve"> and amount of the </w:t>
      </w:r>
      <w:r>
        <w:rPr>
          <w:lang w:eastAsia="en-GB"/>
        </w:rPr>
        <w:t>transaction</w:t>
      </w:r>
      <w:r w:rsidRPr="006A5309">
        <w:rPr>
          <w:lang w:eastAsia="en-GB"/>
        </w:rPr>
        <w:t>;</w:t>
      </w:r>
      <w:r>
        <w:rPr>
          <w:lang w:eastAsia="en-GB"/>
        </w:rPr>
        <w:t xml:space="preserve"> </w:t>
      </w:r>
    </w:p>
    <w:p w:rsidR="007273A9" w:rsidRDefault="007273A9" w:rsidP="001F6B04">
      <w:pPr>
        <w:numPr>
          <w:ilvl w:val="1"/>
          <w:numId w:val="9"/>
        </w:numPr>
        <w:rPr>
          <w:lang w:eastAsia="en-GB"/>
        </w:rPr>
      </w:pPr>
      <w:proofErr w:type="gramStart"/>
      <w:r>
        <w:rPr>
          <w:lang w:eastAsia="en-GB"/>
        </w:rPr>
        <w:t>the</w:t>
      </w:r>
      <w:proofErr w:type="gramEnd"/>
      <w:r>
        <w:rPr>
          <w:lang w:eastAsia="en-GB"/>
        </w:rPr>
        <w:t xml:space="preserve"> method of execution, including, inter alia:</w:t>
      </w:r>
    </w:p>
    <w:p w:rsidR="007273A9" w:rsidRDefault="007273A9" w:rsidP="001F6B04">
      <w:pPr>
        <w:numPr>
          <w:ilvl w:val="2"/>
          <w:numId w:val="9"/>
        </w:numPr>
        <w:rPr>
          <w:lang w:eastAsia="en-GB"/>
        </w:rPr>
      </w:pPr>
      <w:proofErr w:type="gramStart"/>
      <w:r>
        <w:rPr>
          <w:lang w:eastAsia="en-GB"/>
        </w:rPr>
        <w:t>where</w:t>
      </w:r>
      <w:proofErr w:type="gramEnd"/>
      <w:r>
        <w:rPr>
          <w:lang w:eastAsia="en-GB"/>
        </w:rPr>
        <w:t xml:space="preserve"> the transaction was done on an exchange, the name of the exchange;</w:t>
      </w:r>
    </w:p>
    <w:p w:rsidR="007273A9" w:rsidRDefault="007273A9" w:rsidP="001F6B04">
      <w:pPr>
        <w:numPr>
          <w:ilvl w:val="2"/>
          <w:numId w:val="9"/>
        </w:numPr>
        <w:rPr>
          <w:lang w:eastAsia="en-GB"/>
        </w:rPr>
      </w:pPr>
      <w:proofErr w:type="gramStart"/>
      <w:r>
        <w:rPr>
          <w:lang w:eastAsia="en-GB"/>
        </w:rPr>
        <w:t>where</w:t>
      </w:r>
      <w:proofErr w:type="gramEnd"/>
      <w:r>
        <w:rPr>
          <w:lang w:eastAsia="en-GB"/>
        </w:rPr>
        <w:t xml:space="preserve"> the transaction was done off exchange, the details of the counterparty;</w:t>
      </w:r>
    </w:p>
    <w:p w:rsidR="007273A9" w:rsidRDefault="007273A9" w:rsidP="001F6B04">
      <w:pPr>
        <w:numPr>
          <w:ilvl w:val="1"/>
          <w:numId w:val="9"/>
        </w:numPr>
        <w:rPr>
          <w:lang w:eastAsia="en-GB"/>
        </w:rPr>
      </w:pPr>
      <w:proofErr w:type="gramStart"/>
      <w:r>
        <w:rPr>
          <w:lang w:eastAsia="en-GB"/>
        </w:rPr>
        <w:t>where</w:t>
      </w:r>
      <w:proofErr w:type="gramEnd"/>
      <w:r>
        <w:rPr>
          <w:lang w:eastAsia="en-GB"/>
        </w:rPr>
        <w:t xml:space="preserve"> the transaction was undertaken for a client:</w:t>
      </w:r>
    </w:p>
    <w:p w:rsidR="003C5F6A" w:rsidRDefault="007273A9" w:rsidP="001F6B04">
      <w:pPr>
        <w:numPr>
          <w:ilvl w:val="2"/>
          <w:numId w:val="9"/>
        </w:numPr>
        <w:rPr>
          <w:lang w:eastAsia="en-GB"/>
        </w:rPr>
      </w:pPr>
      <w:proofErr w:type="gramStart"/>
      <w:r>
        <w:rPr>
          <w:lang w:eastAsia="en-GB"/>
        </w:rPr>
        <w:t>the</w:t>
      </w:r>
      <w:proofErr w:type="gramEnd"/>
      <w:r>
        <w:rPr>
          <w:lang w:eastAsia="en-GB"/>
        </w:rPr>
        <w:t xml:space="preserve"> name</w:t>
      </w:r>
      <w:r w:rsidR="003C5F6A" w:rsidRPr="006A5309">
        <w:rPr>
          <w:lang w:eastAsia="en-GB"/>
        </w:rPr>
        <w:t xml:space="preserve"> of the client;</w:t>
      </w:r>
      <w:r w:rsidR="003C5F6A">
        <w:rPr>
          <w:lang w:eastAsia="en-GB"/>
        </w:rPr>
        <w:t xml:space="preserve"> </w:t>
      </w:r>
    </w:p>
    <w:p w:rsidR="007273A9" w:rsidRDefault="007273A9" w:rsidP="001F6B04">
      <w:pPr>
        <w:numPr>
          <w:ilvl w:val="2"/>
          <w:numId w:val="9"/>
        </w:numPr>
        <w:rPr>
          <w:lang w:eastAsia="en-GB"/>
        </w:rPr>
      </w:pPr>
      <w:proofErr w:type="gramStart"/>
      <w:r>
        <w:rPr>
          <w:lang w:eastAsia="en-GB"/>
        </w:rPr>
        <w:t>details</w:t>
      </w:r>
      <w:proofErr w:type="gramEnd"/>
      <w:r>
        <w:rPr>
          <w:lang w:eastAsia="en-GB"/>
        </w:rPr>
        <w:t xml:space="preserve"> of any advice given by or to the securities business in respect of the transaction (whether specific to a transaction or as part of a programme of transactions);</w:t>
      </w:r>
    </w:p>
    <w:p w:rsidR="007273A9" w:rsidRDefault="007273A9" w:rsidP="001F6B04">
      <w:pPr>
        <w:numPr>
          <w:ilvl w:val="2"/>
          <w:numId w:val="9"/>
        </w:numPr>
        <w:rPr>
          <w:lang w:eastAsia="en-GB"/>
        </w:rPr>
      </w:pPr>
      <w:proofErr w:type="gramStart"/>
      <w:r>
        <w:rPr>
          <w:lang w:eastAsia="en-GB"/>
        </w:rPr>
        <w:t>details</w:t>
      </w:r>
      <w:proofErr w:type="gramEnd"/>
      <w:r>
        <w:rPr>
          <w:lang w:eastAsia="en-GB"/>
        </w:rPr>
        <w:t xml:space="preserve"> of any credit granted to the client (if any);</w:t>
      </w:r>
    </w:p>
    <w:p w:rsidR="007273A9" w:rsidRDefault="007273A9" w:rsidP="001F6B04">
      <w:pPr>
        <w:numPr>
          <w:ilvl w:val="2"/>
          <w:numId w:val="9"/>
        </w:numPr>
        <w:rPr>
          <w:lang w:eastAsia="en-GB"/>
        </w:rPr>
      </w:pPr>
      <w:proofErr w:type="gramStart"/>
      <w:r>
        <w:rPr>
          <w:lang w:eastAsia="en-GB"/>
        </w:rPr>
        <w:t>details</w:t>
      </w:r>
      <w:proofErr w:type="gramEnd"/>
      <w:r>
        <w:rPr>
          <w:lang w:eastAsia="en-GB"/>
        </w:rPr>
        <w:t xml:space="preserve"> of any margin payments made by or on behalf of the client;</w:t>
      </w:r>
    </w:p>
    <w:p w:rsidR="00507B8B" w:rsidRDefault="00507B8B" w:rsidP="001F6B04">
      <w:pPr>
        <w:numPr>
          <w:ilvl w:val="1"/>
          <w:numId w:val="9"/>
        </w:numPr>
        <w:rPr>
          <w:lang w:eastAsia="en-GB"/>
        </w:rPr>
      </w:pPr>
      <w:proofErr w:type="gramStart"/>
      <w:r>
        <w:rPr>
          <w:lang w:eastAsia="en-GB"/>
        </w:rPr>
        <w:t>the</w:t>
      </w:r>
      <w:proofErr w:type="gramEnd"/>
      <w:r>
        <w:rPr>
          <w:lang w:eastAsia="en-GB"/>
        </w:rPr>
        <w:t xml:space="preserve"> identity of any other securities business involved in the transaction;</w:t>
      </w:r>
    </w:p>
    <w:p w:rsidR="003C5F6A" w:rsidRDefault="003C5F6A" w:rsidP="001F6B04">
      <w:pPr>
        <w:numPr>
          <w:ilvl w:val="1"/>
          <w:numId w:val="9"/>
        </w:numPr>
        <w:rPr>
          <w:lang w:eastAsia="en-GB"/>
        </w:rPr>
      </w:pPr>
      <w:proofErr w:type="gramStart"/>
      <w:r>
        <w:rPr>
          <w:lang w:eastAsia="en-GB"/>
        </w:rPr>
        <w:t>details</w:t>
      </w:r>
      <w:proofErr w:type="gramEnd"/>
      <w:r>
        <w:rPr>
          <w:lang w:eastAsia="en-GB"/>
        </w:rPr>
        <w:t xml:space="preserve"> of any connection between the securities business and the counterparty to the transaction or the investment that was made; </w:t>
      </w:r>
    </w:p>
    <w:p w:rsidR="003C5F6A" w:rsidRDefault="003C5F6A" w:rsidP="001F6B04">
      <w:pPr>
        <w:numPr>
          <w:ilvl w:val="1"/>
          <w:numId w:val="9"/>
        </w:numPr>
        <w:rPr>
          <w:lang w:eastAsia="en-GB"/>
        </w:rPr>
      </w:pPr>
      <w:proofErr w:type="gramStart"/>
      <w:r>
        <w:rPr>
          <w:lang w:eastAsia="en-GB"/>
        </w:rPr>
        <w:t>copies</w:t>
      </w:r>
      <w:proofErr w:type="gramEnd"/>
      <w:r>
        <w:rPr>
          <w:lang w:eastAsia="en-GB"/>
        </w:rPr>
        <w:t xml:space="preserve"> of confirmations, bills, receipts or contract notes as appropriate;</w:t>
      </w:r>
    </w:p>
    <w:p w:rsidR="003C5F6A" w:rsidRDefault="003C5F6A" w:rsidP="001F6B04">
      <w:pPr>
        <w:numPr>
          <w:ilvl w:val="1"/>
          <w:numId w:val="9"/>
        </w:numPr>
        <w:rPr>
          <w:lang w:eastAsia="en-GB"/>
        </w:rPr>
      </w:pPr>
      <w:proofErr w:type="gramStart"/>
      <w:r>
        <w:rPr>
          <w:lang w:eastAsia="en-GB"/>
        </w:rPr>
        <w:t>commissions</w:t>
      </w:r>
      <w:proofErr w:type="gramEnd"/>
      <w:r>
        <w:rPr>
          <w:lang w:eastAsia="en-GB"/>
        </w:rPr>
        <w:t xml:space="preserve"> paid to other securities businesses and earned by the securities business;</w:t>
      </w:r>
    </w:p>
    <w:p w:rsidR="007273A9" w:rsidRDefault="007273A9" w:rsidP="001F6B04">
      <w:pPr>
        <w:numPr>
          <w:ilvl w:val="1"/>
          <w:numId w:val="9"/>
        </w:numPr>
        <w:rPr>
          <w:lang w:eastAsia="en-GB"/>
        </w:rPr>
      </w:pPr>
      <w:proofErr w:type="gramStart"/>
      <w:r>
        <w:rPr>
          <w:lang w:eastAsia="en-GB"/>
        </w:rPr>
        <w:t>the</w:t>
      </w:r>
      <w:proofErr w:type="gramEnd"/>
      <w:r>
        <w:rPr>
          <w:lang w:eastAsia="en-GB"/>
        </w:rPr>
        <w:t xml:space="preserve"> time and date on which payment was made and legal title to the securities was transferred;</w:t>
      </w:r>
    </w:p>
    <w:p w:rsidR="003C5F6A" w:rsidRDefault="003C5F6A" w:rsidP="001F6B04">
      <w:pPr>
        <w:numPr>
          <w:ilvl w:val="1"/>
          <w:numId w:val="9"/>
        </w:numPr>
        <w:rPr>
          <w:lang w:eastAsia="en-GB"/>
        </w:rPr>
      </w:pPr>
      <w:proofErr w:type="gramStart"/>
      <w:r>
        <w:rPr>
          <w:lang w:eastAsia="en-GB"/>
        </w:rPr>
        <w:t>the</w:t>
      </w:r>
      <w:proofErr w:type="gramEnd"/>
      <w:r w:rsidR="00507B8B">
        <w:rPr>
          <w:lang w:eastAsia="en-GB"/>
        </w:rPr>
        <w:t xml:space="preserve"> date on which </w:t>
      </w:r>
      <w:r w:rsidR="00D02760">
        <w:rPr>
          <w:lang w:eastAsia="en-GB"/>
        </w:rPr>
        <w:t>documents of title, or documents evidencing title</w:t>
      </w:r>
      <w:r w:rsidR="00507B8B">
        <w:rPr>
          <w:lang w:eastAsia="en-GB"/>
        </w:rPr>
        <w:t xml:space="preserve"> to the securities was received</w:t>
      </w:r>
      <w:r w:rsidR="00D02760">
        <w:rPr>
          <w:lang w:eastAsia="en-GB"/>
        </w:rPr>
        <w:t xml:space="preserve"> or despatched</w:t>
      </w:r>
      <w:r>
        <w:rPr>
          <w:lang w:eastAsia="en-GB"/>
        </w:rPr>
        <w:t>;</w:t>
      </w:r>
    </w:p>
    <w:p w:rsidR="003C5F6A" w:rsidRPr="006A5309" w:rsidRDefault="003C5F6A" w:rsidP="001F6B04">
      <w:pPr>
        <w:numPr>
          <w:ilvl w:val="1"/>
          <w:numId w:val="9"/>
        </w:numPr>
        <w:rPr>
          <w:lang w:eastAsia="en-GB"/>
        </w:rPr>
      </w:pPr>
      <w:proofErr w:type="gramStart"/>
      <w:r>
        <w:rPr>
          <w:lang w:eastAsia="en-GB"/>
        </w:rPr>
        <w:t>the</w:t>
      </w:r>
      <w:proofErr w:type="gramEnd"/>
      <w:r>
        <w:rPr>
          <w:lang w:eastAsia="en-GB"/>
        </w:rPr>
        <w:t xml:space="preserve"> time and date of any transfer of certificated securities to </w:t>
      </w:r>
      <w:r w:rsidR="009D72A3">
        <w:rPr>
          <w:lang w:eastAsia="en-GB"/>
        </w:rPr>
        <w:t>dematerialised</w:t>
      </w:r>
      <w:r>
        <w:rPr>
          <w:lang w:eastAsia="en-GB"/>
        </w:rPr>
        <w:t xml:space="preserve"> securities and vice versa; and</w:t>
      </w:r>
    </w:p>
    <w:p w:rsidR="003C5F6A" w:rsidRDefault="002D3D59" w:rsidP="001F6B04">
      <w:pPr>
        <w:numPr>
          <w:ilvl w:val="1"/>
          <w:numId w:val="9"/>
        </w:numPr>
        <w:rPr>
          <w:lang w:eastAsia="en-GB"/>
        </w:rPr>
      </w:pPr>
      <w:proofErr w:type="gramStart"/>
      <w:r>
        <w:rPr>
          <w:lang w:eastAsia="en-GB"/>
        </w:rPr>
        <w:t>t</w:t>
      </w:r>
      <w:r w:rsidR="003C5F6A" w:rsidRPr="006A5309">
        <w:rPr>
          <w:lang w:eastAsia="en-GB"/>
        </w:rPr>
        <w:t>he</w:t>
      </w:r>
      <w:proofErr w:type="gramEnd"/>
      <w:r w:rsidR="003C5F6A" w:rsidRPr="006A5309">
        <w:rPr>
          <w:lang w:eastAsia="en-GB"/>
        </w:rPr>
        <w:t xml:space="preserve"> </w:t>
      </w:r>
      <w:r w:rsidR="003C5F6A">
        <w:rPr>
          <w:lang w:eastAsia="en-GB"/>
        </w:rPr>
        <w:t>flow of funds and securities into and out of bank and brokerage accounts.</w:t>
      </w:r>
    </w:p>
    <w:p w:rsidR="000410E9" w:rsidRDefault="000410E9" w:rsidP="003C5F6A">
      <w:pPr>
        <w:ind w:left="1440" w:hanging="720"/>
        <w:rPr>
          <w:lang w:eastAsia="en-GB"/>
        </w:rPr>
      </w:pPr>
      <w:r>
        <w:rPr>
          <w:lang w:eastAsia="en-GB"/>
        </w:rPr>
        <w:t>A securities business subject to this paragraph shall keep records of all securities that are its property, which shall show, inter alia, whether they are held as collateral against loans or advances.</w:t>
      </w:r>
    </w:p>
    <w:p w:rsidR="00844ACA" w:rsidRDefault="000410E9" w:rsidP="003C5F6A">
      <w:pPr>
        <w:ind w:left="1440" w:hanging="720"/>
        <w:rPr>
          <w:lang w:eastAsia="en-GB"/>
        </w:rPr>
      </w:pPr>
      <w:r>
        <w:rPr>
          <w:lang w:eastAsia="en-GB"/>
        </w:rPr>
        <w:t>A</w:t>
      </w:r>
      <w:r w:rsidR="00844ACA">
        <w:rPr>
          <w:lang w:eastAsia="en-GB"/>
        </w:rPr>
        <w:t xml:space="preserve"> securities business shall keep records of all advertisements that are approved or issued by the securities business.</w:t>
      </w:r>
    </w:p>
    <w:p w:rsidR="007B6DFF" w:rsidRDefault="007B6DFF" w:rsidP="007B6DFF">
      <w:pPr>
        <w:pStyle w:val="Heading1"/>
        <w:rPr>
          <w:lang w:eastAsia="en-GB"/>
        </w:rPr>
      </w:pPr>
      <w:r>
        <w:rPr>
          <w:lang w:eastAsia="en-GB"/>
        </w:rPr>
        <w:t xml:space="preserve">Records to be kept by </w:t>
      </w:r>
      <w:r w:rsidR="008F31CD">
        <w:rPr>
          <w:lang w:eastAsia="en-GB"/>
        </w:rPr>
        <w:t xml:space="preserve">persons operating a </w:t>
      </w:r>
      <w:r>
        <w:rPr>
          <w:lang w:eastAsia="en-GB"/>
        </w:rPr>
        <w:t>securities exchange</w:t>
      </w:r>
    </w:p>
    <w:p w:rsidR="003C5F6A" w:rsidRDefault="003C5F6A" w:rsidP="001F6B04">
      <w:pPr>
        <w:numPr>
          <w:ilvl w:val="0"/>
          <w:numId w:val="21"/>
        </w:numPr>
        <w:ind w:left="1320" w:hanging="600"/>
        <w:rPr>
          <w:lang w:eastAsia="en-GB"/>
        </w:rPr>
      </w:pPr>
      <w:r>
        <w:rPr>
          <w:lang w:eastAsia="en-GB"/>
        </w:rPr>
        <w:t xml:space="preserve">Where the securities business is a </w:t>
      </w:r>
      <w:r w:rsidR="008F31CD">
        <w:rPr>
          <w:lang w:eastAsia="en-GB"/>
        </w:rPr>
        <w:t xml:space="preserve">person operating a </w:t>
      </w:r>
      <w:r>
        <w:rPr>
          <w:lang w:eastAsia="en-GB"/>
        </w:rPr>
        <w:t xml:space="preserve">securities exchange, the records to be kept, in addition to those </w:t>
      </w:r>
      <w:r w:rsidR="007B6DFF">
        <w:rPr>
          <w:lang w:eastAsia="en-GB"/>
        </w:rPr>
        <w:t xml:space="preserve">otherwise </w:t>
      </w:r>
      <w:r w:rsidR="00544031">
        <w:rPr>
          <w:lang w:eastAsia="en-GB"/>
        </w:rPr>
        <w:t>required by these R</w:t>
      </w:r>
      <w:r>
        <w:rPr>
          <w:lang w:eastAsia="en-GB"/>
        </w:rPr>
        <w:t>ules, shall include</w:t>
      </w:r>
      <w:r w:rsidR="00ED1C8C">
        <w:rPr>
          <w:lang w:eastAsia="en-GB"/>
        </w:rPr>
        <w:t>, inter alia</w:t>
      </w:r>
      <w:r>
        <w:rPr>
          <w:lang w:eastAsia="en-GB"/>
        </w:rPr>
        <w:t>:</w:t>
      </w:r>
    </w:p>
    <w:p w:rsidR="003C5F6A" w:rsidRDefault="002D3D59" w:rsidP="001F6B04">
      <w:pPr>
        <w:numPr>
          <w:ilvl w:val="1"/>
          <w:numId w:val="9"/>
        </w:numPr>
        <w:rPr>
          <w:lang w:eastAsia="en-GB"/>
        </w:rPr>
      </w:pPr>
      <w:proofErr w:type="gramStart"/>
      <w:r>
        <w:rPr>
          <w:lang w:eastAsia="en-GB"/>
        </w:rPr>
        <w:lastRenderedPageBreak/>
        <w:t>t</w:t>
      </w:r>
      <w:r w:rsidR="003C5F6A">
        <w:rPr>
          <w:lang w:eastAsia="en-GB"/>
        </w:rPr>
        <w:t>he</w:t>
      </w:r>
      <w:proofErr w:type="gramEnd"/>
      <w:r w:rsidR="003C5F6A">
        <w:rPr>
          <w:lang w:eastAsia="en-GB"/>
        </w:rPr>
        <w:t xml:space="preserve"> names, addresses, license category</w:t>
      </w:r>
      <w:r w:rsidR="00920FD4">
        <w:rPr>
          <w:lang w:eastAsia="en-GB"/>
        </w:rPr>
        <w:t xml:space="preserve">, legal form of each </w:t>
      </w:r>
      <w:r w:rsidR="003C5F6A">
        <w:rPr>
          <w:lang w:eastAsia="en-GB"/>
        </w:rPr>
        <w:t>dealer</w:t>
      </w:r>
      <w:r w:rsidR="00920FD4">
        <w:rPr>
          <w:lang w:eastAsia="en-GB"/>
        </w:rPr>
        <w:t>, broker</w:t>
      </w:r>
      <w:r w:rsidR="003C5F6A">
        <w:rPr>
          <w:lang w:eastAsia="en-GB"/>
        </w:rPr>
        <w:t xml:space="preserve"> or </w:t>
      </w:r>
      <w:r w:rsidR="00920FD4">
        <w:rPr>
          <w:lang w:eastAsia="en-GB"/>
        </w:rPr>
        <w:t>broker/dealer</w:t>
      </w:r>
      <w:r w:rsidR="003C5F6A">
        <w:rPr>
          <w:lang w:eastAsia="en-GB"/>
        </w:rPr>
        <w:t xml:space="preserve"> that has trading rights on the securities exchange;</w:t>
      </w:r>
    </w:p>
    <w:p w:rsidR="003C5F6A" w:rsidRDefault="002D3D59" w:rsidP="001F6B04">
      <w:pPr>
        <w:numPr>
          <w:ilvl w:val="1"/>
          <w:numId w:val="9"/>
        </w:numPr>
        <w:rPr>
          <w:lang w:eastAsia="en-GB"/>
        </w:rPr>
      </w:pPr>
      <w:proofErr w:type="gramStart"/>
      <w:r>
        <w:rPr>
          <w:lang w:eastAsia="en-GB"/>
        </w:rPr>
        <w:t>t</w:t>
      </w:r>
      <w:r w:rsidR="003C5F6A">
        <w:rPr>
          <w:lang w:eastAsia="en-GB"/>
        </w:rPr>
        <w:t>he</w:t>
      </w:r>
      <w:proofErr w:type="gramEnd"/>
      <w:r w:rsidR="003C5F6A">
        <w:rPr>
          <w:lang w:eastAsia="en-GB"/>
        </w:rPr>
        <w:t xml:space="preserve"> names, addresses, and qualifications of all individual natural persons who are able to execute orders on the securities exchange;</w:t>
      </w:r>
    </w:p>
    <w:p w:rsidR="003C5F6A" w:rsidRDefault="002D3D59" w:rsidP="001F6B04">
      <w:pPr>
        <w:numPr>
          <w:ilvl w:val="1"/>
          <w:numId w:val="9"/>
        </w:numPr>
        <w:rPr>
          <w:lang w:eastAsia="en-GB"/>
        </w:rPr>
      </w:pPr>
      <w:proofErr w:type="gramStart"/>
      <w:r>
        <w:rPr>
          <w:lang w:eastAsia="en-GB"/>
        </w:rPr>
        <w:t>t</w:t>
      </w:r>
      <w:r w:rsidR="003C5F6A">
        <w:rPr>
          <w:lang w:eastAsia="en-GB"/>
        </w:rPr>
        <w:t>he</w:t>
      </w:r>
      <w:proofErr w:type="gramEnd"/>
      <w:r w:rsidR="003C5F6A">
        <w:rPr>
          <w:lang w:eastAsia="en-GB"/>
        </w:rPr>
        <w:t xml:space="preserve"> bids and offers posted on the securit</w:t>
      </w:r>
      <w:r w:rsidR="00920FD4">
        <w:rPr>
          <w:lang w:eastAsia="en-GB"/>
        </w:rPr>
        <w:t xml:space="preserve">ies exchange by each broker, </w:t>
      </w:r>
      <w:r w:rsidR="003C5F6A">
        <w:rPr>
          <w:lang w:eastAsia="en-GB"/>
        </w:rPr>
        <w:t>dealer or broker</w:t>
      </w:r>
      <w:r w:rsidR="00920FD4">
        <w:rPr>
          <w:lang w:eastAsia="en-GB"/>
        </w:rPr>
        <w:t>/dealer</w:t>
      </w:r>
      <w:r w:rsidR="003C5F6A">
        <w:rPr>
          <w:lang w:eastAsia="en-GB"/>
        </w:rPr>
        <w:t>, including,  the date, time, price, amount and nature of the securities for which a bid or offer was made and, for each broker</w:t>
      </w:r>
      <w:r w:rsidR="00920FD4">
        <w:rPr>
          <w:lang w:eastAsia="en-GB"/>
        </w:rPr>
        <w:t xml:space="preserve"> or broker/dealer</w:t>
      </w:r>
      <w:r w:rsidR="003C5F6A">
        <w:rPr>
          <w:lang w:eastAsia="en-GB"/>
        </w:rPr>
        <w:t>, the client for whom the bid and offer was made;</w:t>
      </w:r>
    </w:p>
    <w:p w:rsidR="00D34505" w:rsidRDefault="002D3D59" w:rsidP="001F6B04">
      <w:pPr>
        <w:numPr>
          <w:ilvl w:val="1"/>
          <w:numId w:val="9"/>
        </w:numPr>
        <w:rPr>
          <w:lang w:eastAsia="en-GB"/>
        </w:rPr>
      </w:pPr>
      <w:proofErr w:type="gramStart"/>
      <w:r>
        <w:rPr>
          <w:lang w:eastAsia="en-GB"/>
        </w:rPr>
        <w:t>full</w:t>
      </w:r>
      <w:proofErr w:type="gramEnd"/>
      <w:r>
        <w:rPr>
          <w:lang w:eastAsia="en-GB"/>
        </w:rPr>
        <w:t xml:space="preserve"> trading information for t</w:t>
      </w:r>
      <w:r w:rsidR="003C5F6A">
        <w:rPr>
          <w:lang w:eastAsia="en-GB"/>
        </w:rPr>
        <w:t xml:space="preserve">he transactions undertaken </w:t>
      </w:r>
      <w:r w:rsidR="004E3414">
        <w:rPr>
          <w:lang w:eastAsia="en-GB"/>
        </w:rPr>
        <w:t xml:space="preserve">on the </w:t>
      </w:r>
      <w:r w:rsidR="008F31CD">
        <w:rPr>
          <w:lang w:eastAsia="en-GB"/>
        </w:rPr>
        <w:t xml:space="preserve">securities </w:t>
      </w:r>
      <w:r w:rsidR="004E3414">
        <w:rPr>
          <w:lang w:eastAsia="en-GB"/>
        </w:rPr>
        <w:t xml:space="preserve">exchange </w:t>
      </w:r>
      <w:r w:rsidR="003C5F6A">
        <w:rPr>
          <w:lang w:eastAsia="en-GB"/>
        </w:rPr>
        <w:t xml:space="preserve">by each </w:t>
      </w:r>
      <w:r w:rsidR="00920FD4">
        <w:rPr>
          <w:lang w:eastAsia="en-GB"/>
        </w:rPr>
        <w:t>broker, dealer or broker/dealer</w:t>
      </w:r>
      <w:r w:rsidR="003C5F6A">
        <w:rPr>
          <w:lang w:eastAsia="en-GB"/>
        </w:rPr>
        <w:t xml:space="preserve">, including, </w:t>
      </w:r>
      <w:r w:rsidR="00D34505">
        <w:rPr>
          <w:lang w:eastAsia="en-GB"/>
        </w:rPr>
        <w:t xml:space="preserve">inter alia, </w:t>
      </w:r>
      <w:r w:rsidR="003C5F6A">
        <w:rPr>
          <w:lang w:eastAsia="en-GB"/>
        </w:rPr>
        <w:t>for each transaction</w:t>
      </w:r>
      <w:r w:rsidR="00D34505">
        <w:rPr>
          <w:lang w:eastAsia="en-GB"/>
        </w:rPr>
        <w:t>:</w:t>
      </w:r>
    </w:p>
    <w:p w:rsidR="00D34505" w:rsidRDefault="003C5F6A" w:rsidP="001F6B04">
      <w:pPr>
        <w:numPr>
          <w:ilvl w:val="2"/>
          <w:numId w:val="9"/>
        </w:numPr>
        <w:rPr>
          <w:lang w:eastAsia="en-GB"/>
        </w:rPr>
      </w:pPr>
      <w:proofErr w:type="gramStart"/>
      <w:r>
        <w:rPr>
          <w:lang w:eastAsia="en-GB"/>
        </w:rPr>
        <w:t>the</w:t>
      </w:r>
      <w:proofErr w:type="gramEnd"/>
      <w:r>
        <w:rPr>
          <w:lang w:eastAsia="en-GB"/>
        </w:rPr>
        <w:t xml:space="preserve"> date and time of the transaction,</w:t>
      </w:r>
    </w:p>
    <w:p w:rsidR="00D34505" w:rsidRDefault="003C5F6A" w:rsidP="001F6B04">
      <w:pPr>
        <w:numPr>
          <w:ilvl w:val="2"/>
          <w:numId w:val="9"/>
        </w:numPr>
        <w:rPr>
          <w:lang w:eastAsia="en-GB"/>
        </w:rPr>
      </w:pPr>
      <w:r>
        <w:rPr>
          <w:lang w:eastAsia="en-GB"/>
        </w:rPr>
        <w:t xml:space="preserve"> </w:t>
      </w:r>
      <w:proofErr w:type="gramStart"/>
      <w:r>
        <w:rPr>
          <w:lang w:eastAsia="en-GB"/>
        </w:rPr>
        <w:t>the</w:t>
      </w:r>
      <w:proofErr w:type="gramEnd"/>
      <w:r>
        <w:rPr>
          <w:lang w:eastAsia="en-GB"/>
        </w:rPr>
        <w:t xml:space="preserve"> price, volume and nature of </w:t>
      </w:r>
      <w:r w:rsidR="002D3D59">
        <w:rPr>
          <w:lang w:eastAsia="en-GB"/>
        </w:rPr>
        <w:t xml:space="preserve">the securities transacted and, </w:t>
      </w:r>
    </w:p>
    <w:p w:rsidR="003C5F6A" w:rsidRDefault="002D3D59" w:rsidP="001F6B04">
      <w:pPr>
        <w:numPr>
          <w:ilvl w:val="2"/>
          <w:numId w:val="9"/>
        </w:numPr>
        <w:rPr>
          <w:lang w:eastAsia="en-GB"/>
        </w:rPr>
      </w:pPr>
      <w:proofErr w:type="gramStart"/>
      <w:r>
        <w:rPr>
          <w:lang w:eastAsia="en-GB"/>
        </w:rPr>
        <w:t>where</w:t>
      </w:r>
      <w:proofErr w:type="gramEnd"/>
      <w:r>
        <w:rPr>
          <w:lang w:eastAsia="en-GB"/>
        </w:rPr>
        <w:t xml:space="preserve"> the transaction was undertaken by a</w:t>
      </w:r>
      <w:r w:rsidR="003C5F6A">
        <w:rPr>
          <w:lang w:eastAsia="en-GB"/>
        </w:rPr>
        <w:t xml:space="preserve"> securities broker, the name of the client for whom the transaction was made;</w:t>
      </w:r>
    </w:p>
    <w:p w:rsidR="00D34505" w:rsidRDefault="00D34505" w:rsidP="00D34505">
      <w:pPr>
        <w:numPr>
          <w:ilvl w:val="0"/>
          <w:numId w:val="0"/>
        </w:numPr>
        <w:ind w:left="1800"/>
        <w:rPr>
          <w:lang w:eastAsia="en-GB"/>
        </w:rPr>
      </w:pPr>
      <w:proofErr w:type="gramStart"/>
      <w:r>
        <w:rPr>
          <w:lang w:eastAsia="en-GB"/>
        </w:rPr>
        <w:t>such</w:t>
      </w:r>
      <w:proofErr w:type="gramEnd"/>
      <w:r>
        <w:rPr>
          <w:lang w:eastAsia="en-GB"/>
        </w:rPr>
        <w:t xml:space="preserve"> that a full audit trail capable of reconstructing trading activity can be prepared at any time.</w:t>
      </w:r>
    </w:p>
    <w:p w:rsidR="00870391" w:rsidRDefault="002D3D59" w:rsidP="001F6B04">
      <w:pPr>
        <w:numPr>
          <w:ilvl w:val="1"/>
          <w:numId w:val="9"/>
        </w:numPr>
        <w:rPr>
          <w:lang w:eastAsia="en-GB"/>
        </w:rPr>
      </w:pPr>
      <w:proofErr w:type="gramStart"/>
      <w:r>
        <w:rPr>
          <w:lang w:eastAsia="en-GB"/>
        </w:rPr>
        <w:t>t</w:t>
      </w:r>
      <w:r w:rsidR="003C5F6A">
        <w:rPr>
          <w:lang w:eastAsia="en-GB"/>
        </w:rPr>
        <w:t>ransaction</w:t>
      </w:r>
      <w:proofErr w:type="gramEnd"/>
      <w:r w:rsidR="003C5F6A">
        <w:rPr>
          <w:lang w:eastAsia="en-GB"/>
        </w:rPr>
        <w:t xml:space="preserve"> fees and other payments made by</w:t>
      </w:r>
      <w:r w:rsidR="004E3414">
        <w:rPr>
          <w:lang w:eastAsia="en-GB"/>
        </w:rPr>
        <w:t xml:space="preserve"> and to the </w:t>
      </w:r>
      <w:r w:rsidR="003C5F6A">
        <w:rPr>
          <w:lang w:eastAsia="en-GB"/>
        </w:rPr>
        <w:t>securities exchange</w:t>
      </w:r>
      <w:r w:rsidR="004E3414">
        <w:rPr>
          <w:lang w:eastAsia="en-GB"/>
        </w:rPr>
        <w:t xml:space="preserve"> by </w:t>
      </w:r>
      <w:r w:rsidR="00920FD4">
        <w:rPr>
          <w:lang w:eastAsia="en-GB"/>
        </w:rPr>
        <w:t>brokers, dealers and broker/dealer</w:t>
      </w:r>
      <w:r w:rsidR="004E3414">
        <w:rPr>
          <w:lang w:eastAsia="en-GB"/>
        </w:rPr>
        <w:t>s</w:t>
      </w:r>
    </w:p>
    <w:p w:rsidR="00870391" w:rsidRDefault="00870391" w:rsidP="001F6B04">
      <w:pPr>
        <w:numPr>
          <w:ilvl w:val="1"/>
          <w:numId w:val="9"/>
        </w:numPr>
        <w:rPr>
          <w:lang w:eastAsia="en-GB"/>
        </w:rPr>
      </w:pPr>
      <w:proofErr w:type="gramStart"/>
      <w:r>
        <w:rPr>
          <w:lang w:eastAsia="en-GB"/>
        </w:rPr>
        <w:t>any</w:t>
      </w:r>
      <w:proofErr w:type="gramEnd"/>
      <w:r>
        <w:rPr>
          <w:lang w:eastAsia="en-GB"/>
        </w:rPr>
        <w:t xml:space="preserve"> investigations into the activities of the brokers, dealers and broker/dealers and any findings or sanctions imposed on them</w:t>
      </w:r>
    </w:p>
    <w:p w:rsidR="00870391" w:rsidRDefault="00870391" w:rsidP="00870391">
      <w:pPr>
        <w:numPr>
          <w:ilvl w:val="1"/>
          <w:numId w:val="9"/>
        </w:numPr>
        <w:rPr>
          <w:lang w:eastAsia="en-GB"/>
        </w:rPr>
      </w:pPr>
      <w:proofErr w:type="gramStart"/>
      <w:r>
        <w:rPr>
          <w:lang w:eastAsia="en-GB"/>
        </w:rPr>
        <w:t>any</w:t>
      </w:r>
      <w:proofErr w:type="gramEnd"/>
      <w:r>
        <w:rPr>
          <w:lang w:eastAsia="en-GB"/>
        </w:rPr>
        <w:t xml:space="preserve"> contracts with broker </w:t>
      </w:r>
      <w:proofErr w:type="spellStart"/>
      <w:r>
        <w:rPr>
          <w:lang w:eastAsia="en-GB"/>
        </w:rPr>
        <w:t>delaers</w:t>
      </w:r>
      <w:proofErr w:type="spellEnd"/>
      <w:r>
        <w:rPr>
          <w:lang w:eastAsia="en-GB"/>
        </w:rPr>
        <w:t xml:space="preserve"> who have the status of market makers whereby they have committed to provide quotes for certain securities; and</w:t>
      </w:r>
    </w:p>
    <w:p w:rsidR="003C5F6A" w:rsidRDefault="00870391" w:rsidP="00870391">
      <w:pPr>
        <w:numPr>
          <w:ilvl w:val="1"/>
          <w:numId w:val="9"/>
        </w:numPr>
        <w:rPr>
          <w:lang w:eastAsia="en-GB"/>
        </w:rPr>
      </w:pPr>
      <w:proofErr w:type="gramStart"/>
      <w:r>
        <w:rPr>
          <w:lang w:eastAsia="en-GB"/>
        </w:rPr>
        <w:t>all</w:t>
      </w:r>
      <w:proofErr w:type="gramEnd"/>
      <w:r>
        <w:rPr>
          <w:lang w:eastAsia="en-GB"/>
        </w:rPr>
        <w:t xml:space="preserve"> other correspondence with brokers, dealers and broker/dealers who are members of the exchange.. </w:t>
      </w:r>
    </w:p>
    <w:p w:rsidR="00870391" w:rsidRDefault="00870391" w:rsidP="004E3414">
      <w:pPr>
        <w:ind w:left="1440" w:hanging="720"/>
        <w:rPr>
          <w:lang w:eastAsia="en-GB"/>
        </w:rPr>
      </w:pPr>
      <w:r>
        <w:rPr>
          <w:lang w:eastAsia="en-GB"/>
        </w:rPr>
        <w:t xml:space="preserve">A person operating a securities exchange </w:t>
      </w:r>
      <w:r w:rsidR="003534BF">
        <w:rPr>
          <w:lang w:eastAsia="en-GB"/>
        </w:rPr>
        <w:t xml:space="preserve">that lists securities issued by companies (issuers) </w:t>
      </w:r>
      <w:r>
        <w:rPr>
          <w:lang w:eastAsia="en-GB"/>
        </w:rPr>
        <w:t>shall keep records of relations with issuers of securities, including, inter alia:</w:t>
      </w:r>
    </w:p>
    <w:p w:rsidR="00870391" w:rsidRDefault="00870391" w:rsidP="00870391">
      <w:pPr>
        <w:numPr>
          <w:ilvl w:val="1"/>
          <w:numId w:val="9"/>
        </w:numPr>
        <w:rPr>
          <w:lang w:eastAsia="en-GB"/>
        </w:rPr>
      </w:pPr>
      <w:proofErr w:type="gramStart"/>
      <w:r>
        <w:rPr>
          <w:lang w:eastAsia="en-GB"/>
        </w:rPr>
        <w:t>the</w:t>
      </w:r>
      <w:proofErr w:type="gramEnd"/>
      <w:r>
        <w:rPr>
          <w:lang w:eastAsia="en-GB"/>
        </w:rPr>
        <w:t xml:space="preserve"> name and other details of the issuer;</w:t>
      </w:r>
    </w:p>
    <w:p w:rsidR="00870391" w:rsidRDefault="00870391" w:rsidP="00870391">
      <w:pPr>
        <w:numPr>
          <w:ilvl w:val="1"/>
          <w:numId w:val="9"/>
        </w:numPr>
        <w:rPr>
          <w:lang w:eastAsia="en-GB"/>
        </w:rPr>
      </w:pPr>
      <w:proofErr w:type="gramStart"/>
      <w:r>
        <w:rPr>
          <w:lang w:eastAsia="en-GB"/>
        </w:rPr>
        <w:t>details</w:t>
      </w:r>
      <w:proofErr w:type="gramEnd"/>
      <w:r>
        <w:rPr>
          <w:lang w:eastAsia="en-GB"/>
        </w:rPr>
        <w:t xml:space="preserve"> of the securities issued, including the nature, amount and dates of the</w:t>
      </w:r>
      <w:r w:rsidR="003534BF">
        <w:rPr>
          <w:lang w:eastAsia="en-GB"/>
        </w:rPr>
        <w:t xml:space="preserve"> public offers made;</w:t>
      </w:r>
    </w:p>
    <w:p w:rsidR="003534BF" w:rsidRDefault="003534BF" w:rsidP="00870391">
      <w:pPr>
        <w:numPr>
          <w:ilvl w:val="1"/>
          <w:numId w:val="9"/>
        </w:numPr>
        <w:rPr>
          <w:lang w:eastAsia="en-GB"/>
        </w:rPr>
      </w:pPr>
      <w:proofErr w:type="gramStart"/>
      <w:r>
        <w:rPr>
          <w:lang w:eastAsia="en-GB"/>
        </w:rPr>
        <w:t>details</w:t>
      </w:r>
      <w:proofErr w:type="gramEnd"/>
      <w:r>
        <w:rPr>
          <w:lang w:eastAsia="en-GB"/>
        </w:rPr>
        <w:t xml:space="preserve"> of any corporate events, including dividend payments, capital restructuring, takeover, mergers, offers and other events;</w:t>
      </w:r>
    </w:p>
    <w:p w:rsidR="00870391" w:rsidRDefault="00870391" w:rsidP="00870391">
      <w:pPr>
        <w:numPr>
          <w:ilvl w:val="1"/>
          <w:numId w:val="9"/>
        </w:numPr>
        <w:rPr>
          <w:lang w:eastAsia="en-GB"/>
        </w:rPr>
      </w:pPr>
      <w:proofErr w:type="gramStart"/>
      <w:r>
        <w:rPr>
          <w:lang w:eastAsia="en-GB"/>
        </w:rPr>
        <w:t>all</w:t>
      </w:r>
      <w:proofErr w:type="gramEnd"/>
      <w:r>
        <w:rPr>
          <w:lang w:eastAsia="en-GB"/>
        </w:rPr>
        <w:t xml:space="preserve"> disclosures made by the issuer</w:t>
      </w:r>
      <w:r w:rsidR="003534BF">
        <w:rPr>
          <w:lang w:eastAsia="en-GB"/>
        </w:rPr>
        <w:t>;</w:t>
      </w:r>
    </w:p>
    <w:p w:rsidR="003534BF" w:rsidRDefault="003534BF" w:rsidP="00870391">
      <w:pPr>
        <w:numPr>
          <w:ilvl w:val="1"/>
          <w:numId w:val="9"/>
        </w:numPr>
        <w:rPr>
          <w:lang w:eastAsia="en-GB"/>
        </w:rPr>
      </w:pPr>
      <w:proofErr w:type="gramStart"/>
      <w:r>
        <w:rPr>
          <w:lang w:eastAsia="en-GB"/>
        </w:rPr>
        <w:t>all</w:t>
      </w:r>
      <w:proofErr w:type="gramEnd"/>
      <w:r>
        <w:rPr>
          <w:lang w:eastAsia="en-GB"/>
        </w:rPr>
        <w:t xml:space="preserve"> prospectuses published by the issuer and the details of the analysis by the exchange of its compliance with regulatory requirements;</w:t>
      </w:r>
    </w:p>
    <w:p w:rsidR="003534BF" w:rsidRDefault="003534BF" w:rsidP="00870391">
      <w:pPr>
        <w:numPr>
          <w:ilvl w:val="1"/>
          <w:numId w:val="9"/>
        </w:numPr>
        <w:rPr>
          <w:lang w:eastAsia="en-GB"/>
        </w:rPr>
      </w:pPr>
      <w:proofErr w:type="gramStart"/>
      <w:r>
        <w:rPr>
          <w:lang w:eastAsia="en-GB"/>
        </w:rPr>
        <w:t>any</w:t>
      </w:r>
      <w:proofErr w:type="gramEnd"/>
      <w:r>
        <w:rPr>
          <w:lang w:eastAsia="en-GB"/>
        </w:rPr>
        <w:t xml:space="preserve"> investigations </w:t>
      </w:r>
      <w:r w:rsidR="00566490">
        <w:rPr>
          <w:lang w:eastAsia="en-GB"/>
        </w:rPr>
        <w:t xml:space="preserve">into </w:t>
      </w:r>
      <w:r>
        <w:rPr>
          <w:lang w:eastAsia="en-GB"/>
        </w:rPr>
        <w:t xml:space="preserve"> the activities of the issuer, any findings or sanctions imposed;</w:t>
      </w:r>
    </w:p>
    <w:p w:rsidR="003534BF" w:rsidRDefault="003534BF" w:rsidP="00870391">
      <w:pPr>
        <w:numPr>
          <w:ilvl w:val="1"/>
          <w:numId w:val="9"/>
        </w:numPr>
        <w:rPr>
          <w:lang w:eastAsia="en-GB"/>
        </w:rPr>
      </w:pPr>
      <w:proofErr w:type="gramStart"/>
      <w:r>
        <w:rPr>
          <w:lang w:eastAsia="en-GB"/>
        </w:rPr>
        <w:t>the</w:t>
      </w:r>
      <w:proofErr w:type="gramEnd"/>
      <w:r>
        <w:rPr>
          <w:lang w:eastAsia="en-GB"/>
        </w:rPr>
        <w:t xml:space="preserve"> payment of fees and charges by issuers; and</w:t>
      </w:r>
    </w:p>
    <w:p w:rsidR="00870391" w:rsidRDefault="00870391" w:rsidP="00870391">
      <w:pPr>
        <w:numPr>
          <w:ilvl w:val="1"/>
          <w:numId w:val="9"/>
        </w:numPr>
        <w:rPr>
          <w:lang w:eastAsia="en-GB"/>
        </w:rPr>
      </w:pPr>
      <w:proofErr w:type="gramStart"/>
      <w:r>
        <w:rPr>
          <w:lang w:eastAsia="en-GB"/>
        </w:rPr>
        <w:t>all</w:t>
      </w:r>
      <w:proofErr w:type="gramEnd"/>
      <w:r w:rsidR="003534BF">
        <w:rPr>
          <w:lang w:eastAsia="en-GB"/>
        </w:rPr>
        <w:t xml:space="preserve"> other </w:t>
      </w:r>
      <w:r>
        <w:rPr>
          <w:lang w:eastAsia="en-GB"/>
        </w:rPr>
        <w:t xml:space="preserve"> correspondence with the issuer</w:t>
      </w:r>
      <w:r w:rsidR="003534BF">
        <w:rPr>
          <w:lang w:eastAsia="en-GB"/>
        </w:rPr>
        <w:t>.</w:t>
      </w:r>
    </w:p>
    <w:p w:rsidR="003534BF" w:rsidRDefault="003534BF" w:rsidP="00626036">
      <w:pPr>
        <w:ind w:left="1440" w:hanging="720"/>
        <w:rPr>
          <w:lang w:eastAsia="en-GB"/>
        </w:rPr>
      </w:pPr>
      <w:r>
        <w:rPr>
          <w:lang w:eastAsia="en-GB"/>
        </w:rPr>
        <w:t>A person operating a securities exchange shall keep records of all operations of the market, including:</w:t>
      </w:r>
    </w:p>
    <w:p w:rsidR="003534BF" w:rsidRDefault="003534BF" w:rsidP="003534BF">
      <w:pPr>
        <w:numPr>
          <w:ilvl w:val="1"/>
          <w:numId w:val="9"/>
        </w:numPr>
        <w:rPr>
          <w:lang w:eastAsia="en-GB"/>
        </w:rPr>
      </w:pPr>
      <w:proofErr w:type="gramStart"/>
      <w:r>
        <w:rPr>
          <w:lang w:eastAsia="en-GB"/>
        </w:rPr>
        <w:lastRenderedPageBreak/>
        <w:t>all</w:t>
      </w:r>
      <w:proofErr w:type="gramEnd"/>
      <w:r>
        <w:rPr>
          <w:lang w:eastAsia="en-GB"/>
        </w:rPr>
        <w:t xml:space="preserve"> bids and offers made, showing the securities, the amount and the price;</w:t>
      </w:r>
    </w:p>
    <w:p w:rsidR="003534BF" w:rsidRDefault="003534BF" w:rsidP="003534BF">
      <w:pPr>
        <w:numPr>
          <w:ilvl w:val="1"/>
          <w:numId w:val="9"/>
        </w:numPr>
        <w:rPr>
          <w:lang w:eastAsia="en-GB"/>
        </w:rPr>
      </w:pPr>
      <w:proofErr w:type="gramStart"/>
      <w:r>
        <w:rPr>
          <w:lang w:eastAsia="en-GB"/>
        </w:rPr>
        <w:t>all</w:t>
      </w:r>
      <w:proofErr w:type="gramEnd"/>
      <w:r>
        <w:rPr>
          <w:lang w:eastAsia="en-GB"/>
        </w:rPr>
        <w:t xml:space="preserve"> transactions undertaken, showing the securities, the amount and the price;</w:t>
      </w:r>
    </w:p>
    <w:p w:rsidR="003534BF" w:rsidRDefault="003534BF" w:rsidP="003534BF">
      <w:pPr>
        <w:numPr>
          <w:ilvl w:val="1"/>
          <w:numId w:val="9"/>
        </w:numPr>
        <w:rPr>
          <w:lang w:eastAsia="en-GB"/>
        </w:rPr>
      </w:pPr>
      <w:proofErr w:type="gramStart"/>
      <w:r>
        <w:rPr>
          <w:lang w:eastAsia="en-GB"/>
        </w:rPr>
        <w:t>all</w:t>
      </w:r>
      <w:proofErr w:type="gramEnd"/>
      <w:r>
        <w:rPr>
          <w:lang w:eastAsia="en-GB"/>
        </w:rPr>
        <w:t xml:space="preserve"> notifications to the market participants and the clearing and settlement system relating to the transactions; and</w:t>
      </w:r>
    </w:p>
    <w:p w:rsidR="003534BF" w:rsidRDefault="003534BF" w:rsidP="003534BF">
      <w:pPr>
        <w:numPr>
          <w:ilvl w:val="1"/>
          <w:numId w:val="9"/>
        </w:numPr>
        <w:rPr>
          <w:lang w:eastAsia="en-GB"/>
        </w:rPr>
      </w:pPr>
      <w:proofErr w:type="gramStart"/>
      <w:r>
        <w:rPr>
          <w:lang w:eastAsia="en-GB"/>
        </w:rPr>
        <w:t>all</w:t>
      </w:r>
      <w:proofErr w:type="gramEnd"/>
      <w:r>
        <w:rPr>
          <w:lang w:eastAsia="en-GB"/>
        </w:rPr>
        <w:t xml:space="preserve"> other market operations.</w:t>
      </w:r>
    </w:p>
    <w:p w:rsidR="003534BF" w:rsidRDefault="003534BF" w:rsidP="00626036">
      <w:pPr>
        <w:ind w:left="1440" w:hanging="720"/>
        <w:rPr>
          <w:lang w:eastAsia="en-GB"/>
        </w:rPr>
      </w:pPr>
      <w:r>
        <w:rPr>
          <w:lang w:eastAsia="en-GB"/>
        </w:rPr>
        <w:t xml:space="preserve">A person operating a securities exchange that trades securities that have not been created by an issuer (such as derivatives contracts) shall keep records showing the details of the securities traded on the exchange, including, inter </w:t>
      </w:r>
      <w:proofErr w:type="gramStart"/>
      <w:r w:rsidR="00566490">
        <w:rPr>
          <w:lang w:eastAsia="en-GB"/>
        </w:rPr>
        <w:t xml:space="preserve">alia </w:t>
      </w:r>
      <w:r>
        <w:rPr>
          <w:lang w:eastAsia="en-GB"/>
        </w:rPr>
        <w:t>:</w:t>
      </w:r>
      <w:proofErr w:type="gramEnd"/>
    </w:p>
    <w:p w:rsidR="003534BF" w:rsidRDefault="003534BF" w:rsidP="003534BF">
      <w:pPr>
        <w:numPr>
          <w:ilvl w:val="1"/>
          <w:numId w:val="9"/>
        </w:numPr>
        <w:rPr>
          <w:lang w:eastAsia="en-GB"/>
        </w:rPr>
      </w:pPr>
      <w:r>
        <w:rPr>
          <w:lang w:eastAsia="en-GB"/>
        </w:rPr>
        <w:t>The nature of the securities;</w:t>
      </w:r>
    </w:p>
    <w:p w:rsidR="003534BF" w:rsidRDefault="003534BF" w:rsidP="003534BF">
      <w:pPr>
        <w:numPr>
          <w:ilvl w:val="1"/>
          <w:numId w:val="9"/>
        </w:numPr>
        <w:rPr>
          <w:lang w:eastAsia="en-GB"/>
        </w:rPr>
      </w:pPr>
      <w:r>
        <w:rPr>
          <w:lang w:eastAsia="en-GB"/>
        </w:rPr>
        <w:t>The details of the obligations imposed on buyer and seller; and</w:t>
      </w:r>
    </w:p>
    <w:p w:rsidR="003534BF" w:rsidRDefault="003534BF" w:rsidP="003534BF">
      <w:pPr>
        <w:numPr>
          <w:ilvl w:val="1"/>
          <w:numId w:val="9"/>
        </w:numPr>
        <w:rPr>
          <w:lang w:eastAsia="en-GB"/>
        </w:rPr>
      </w:pPr>
      <w:r>
        <w:rPr>
          <w:lang w:eastAsia="en-GB"/>
        </w:rPr>
        <w:t>All other relevant details pertaining to the securities.</w:t>
      </w:r>
    </w:p>
    <w:p w:rsidR="00544031" w:rsidRDefault="00544031" w:rsidP="00544031">
      <w:pPr>
        <w:pStyle w:val="Heading1"/>
        <w:rPr>
          <w:lang w:eastAsia="en-GB"/>
        </w:rPr>
      </w:pPr>
      <w:r>
        <w:rPr>
          <w:lang w:eastAsia="en-GB"/>
        </w:rPr>
        <w:t xml:space="preserve">Records to be kept by </w:t>
      </w:r>
      <w:r w:rsidR="008F31CD">
        <w:rPr>
          <w:lang w:eastAsia="en-GB"/>
        </w:rPr>
        <w:t xml:space="preserve">persons operating a </w:t>
      </w:r>
      <w:r w:rsidR="0076654C">
        <w:rPr>
          <w:lang w:eastAsia="en-GB"/>
        </w:rPr>
        <w:t xml:space="preserve">clearing and settlement system, including a </w:t>
      </w:r>
      <w:r>
        <w:rPr>
          <w:lang w:eastAsia="en-GB"/>
        </w:rPr>
        <w:t>central securities depositor</w:t>
      </w:r>
      <w:r w:rsidR="008F31CD">
        <w:rPr>
          <w:lang w:eastAsia="en-GB"/>
        </w:rPr>
        <w:t>y</w:t>
      </w:r>
    </w:p>
    <w:p w:rsidR="003C5F6A" w:rsidRDefault="003C5F6A" w:rsidP="00626036">
      <w:pPr>
        <w:numPr>
          <w:ilvl w:val="0"/>
          <w:numId w:val="31"/>
        </w:numPr>
        <w:rPr>
          <w:lang w:eastAsia="en-GB"/>
        </w:rPr>
      </w:pPr>
      <w:r>
        <w:rPr>
          <w:lang w:eastAsia="en-GB"/>
        </w:rPr>
        <w:t xml:space="preserve">Where the securities business is a </w:t>
      </w:r>
      <w:r w:rsidR="008F31CD">
        <w:rPr>
          <w:lang w:eastAsia="en-GB"/>
        </w:rPr>
        <w:t xml:space="preserve">person operating a </w:t>
      </w:r>
      <w:r w:rsidR="0076654C">
        <w:rPr>
          <w:lang w:eastAsia="en-GB"/>
        </w:rPr>
        <w:t>clearing and settlement system</w:t>
      </w:r>
      <w:r>
        <w:rPr>
          <w:lang w:eastAsia="en-GB"/>
        </w:rPr>
        <w:t xml:space="preserve">, the records to be kept, in addition to those </w:t>
      </w:r>
      <w:r w:rsidR="00544031">
        <w:rPr>
          <w:lang w:eastAsia="en-GB"/>
        </w:rPr>
        <w:t>required by these R</w:t>
      </w:r>
      <w:r>
        <w:rPr>
          <w:lang w:eastAsia="en-GB"/>
        </w:rPr>
        <w:t>ules shall include but not be limited to:</w:t>
      </w:r>
    </w:p>
    <w:p w:rsidR="003C5F6A" w:rsidRDefault="007B4090" w:rsidP="001F6B04">
      <w:pPr>
        <w:numPr>
          <w:ilvl w:val="1"/>
          <w:numId w:val="9"/>
        </w:numPr>
        <w:rPr>
          <w:lang w:eastAsia="en-GB"/>
        </w:rPr>
      </w:pPr>
      <w:proofErr w:type="gramStart"/>
      <w:r>
        <w:rPr>
          <w:lang w:eastAsia="en-GB"/>
        </w:rPr>
        <w:t>t</w:t>
      </w:r>
      <w:r w:rsidR="00544031">
        <w:rPr>
          <w:lang w:eastAsia="en-GB"/>
        </w:rPr>
        <w:t>he</w:t>
      </w:r>
      <w:proofErr w:type="gramEnd"/>
      <w:r w:rsidR="00544031">
        <w:rPr>
          <w:lang w:eastAsia="en-GB"/>
        </w:rPr>
        <w:t xml:space="preserve"> names, addresses, licenc</w:t>
      </w:r>
      <w:r w:rsidR="003C5F6A">
        <w:rPr>
          <w:lang w:eastAsia="en-GB"/>
        </w:rPr>
        <w:t xml:space="preserve">e category and legal form of each person that is a participant in the </w:t>
      </w:r>
      <w:r w:rsidR="0076654C">
        <w:rPr>
          <w:lang w:eastAsia="en-GB"/>
        </w:rPr>
        <w:t>clearing and settlement system</w:t>
      </w:r>
      <w:r w:rsidR="003C5F6A">
        <w:rPr>
          <w:lang w:eastAsia="en-GB"/>
        </w:rPr>
        <w:t xml:space="preserve">, including </w:t>
      </w:r>
      <w:r w:rsidR="00920FD4">
        <w:rPr>
          <w:lang w:eastAsia="en-GB"/>
        </w:rPr>
        <w:t>brokers, dealers, broker/dealers</w:t>
      </w:r>
      <w:r w:rsidR="00365D1B">
        <w:rPr>
          <w:lang w:eastAsia="en-GB"/>
        </w:rPr>
        <w:t>, clearing members</w:t>
      </w:r>
      <w:r w:rsidR="003C5F6A">
        <w:rPr>
          <w:lang w:eastAsia="en-GB"/>
        </w:rPr>
        <w:t xml:space="preserve"> and settlement banks;</w:t>
      </w:r>
    </w:p>
    <w:p w:rsidR="003C5F6A" w:rsidRDefault="007B4090" w:rsidP="001F6B04">
      <w:pPr>
        <w:numPr>
          <w:ilvl w:val="1"/>
          <w:numId w:val="9"/>
        </w:numPr>
        <w:rPr>
          <w:lang w:eastAsia="en-GB"/>
        </w:rPr>
      </w:pPr>
      <w:proofErr w:type="gramStart"/>
      <w:r>
        <w:rPr>
          <w:lang w:eastAsia="en-GB"/>
        </w:rPr>
        <w:t>t</w:t>
      </w:r>
      <w:r w:rsidR="003C5F6A">
        <w:rPr>
          <w:lang w:eastAsia="en-GB"/>
        </w:rPr>
        <w:t>he</w:t>
      </w:r>
      <w:proofErr w:type="gramEnd"/>
      <w:r w:rsidR="003C5F6A">
        <w:rPr>
          <w:lang w:eastAsia="en-GB"/>
        </w:rPr>
        <w:t xml:space="preserve"> date and time of each securities transaction that is handled by the </w:t>
      </w:r>
      <w:r w:rsidR="0076654C">
        <w:rPr>
          <w:lang w:eastAsia="en-GB"/>
        </w:rPr>
        <w:t>clearing and settlement system</w:t>
      </w:r>
      <w:r w:rsidR="003C5F6A">
        <w:rPr>
          <w:lang w:eastAsia="en-GB"/>
        </w:rPr>
        <w:t>, together with the details of the price, volume and nature of the security to be settled and the name and identifying details of the broker</w:t>
      </w:r>
      <w:r w:rsidR="00920FD4">
        <w:rPr>
          <w:lang w:eastAsia="en-GB"/>
        </w:rPr>
        <w:t>,</w:t>
      </w:r>
      <w:r w:rsidR="003C5F6A">
        <w:rPr>
          <w:lang w:eastAsia="en-GB"/>
        </w:rPr>
        <w:t xml:space="preserve"> dealer </w:t>
      </w:r>
      <w:r w:rsidR="00920FD4">
        <w:rPr>
          <w:lang w:eastAsia="en-GB"/>
        </w:rPr>
        <w:t xml:space="preserve"> or broker/dealer </w:t>
      </w:r>
      <w:r w:rsidR="003C5F6A">
        <w:rPr>
          <w:lang w:eastAsia="en-GB"/>
        </w:rPr>
        <w:t>and, in the case of the broker</w:t>
      </w:r>
      <w:r w:rsidR="00920FD4">
        <w:rPr>
          <w:lang w:eastAsia="en-GB"/>
        </w:rPr>
        <w:t xml:space="preserve"> or broker/dealer</w:t>
      </w:r>
      <w:r w:rsidR="003C5F6A">
        <w:rPr>
          <w:lang w:eastAsia="en-GB"/>
        </w:rPr>
        <w:t>, the client;</w:t>
      </w:r>
    </w:p>
    <w:p w:rsidR="003C5F6A" w:rsidRDefault="007B4090" w:rsidP="001F6B04">
      <w:pPr>
        <w:numPr>
          <w:ilvl w:val="1"/>
          <w:numId w:val="9"/>
        </w:numPr>
        <w:rPr>
          <w:lang w:eastAsia="en-GB"/>
        </w:rPr>
      </w:pPr>
      <w:proofErr w:type="gramStart"/>
      <w:r>
        <w:rPr>
          <w:lang w:eastAsia="en-GB"/>
        </w:rPr>
        <w:t>t</w:t>
      </w:r>
      <w:r w:rsidR="003C5F6A">
        <w:rPr>
          <w:lang w:eastAsia="en-GB"/>
        </w:rPr>
        <w:t>he</w:t>
      </w:r>
      <w:proofErr w:type="gramEnd"/>
      <w:r w:rsidR="003C5F6A">
        <w:rPr>
          <w:lang w:eastAsia="en-GB"/>
        </w:rPr>
        <w:t xml:space="preserve"> method of calculating and the actual net obligations of each  broker</w:t>
      </w:r>
      <w:r w:rsidR="00920FD4">
        <w:rPr>
          <w:lang w:eastAsia="en-GB"/>
        </w:rPr>
        <w:t>, dealer or broker/dealer</w:t>
      </w:r>
      <w:r w:rsidR="003C5F6A">
        <w:rPr>
          <w:lang w:eastAsia="en-GB"/>
        </w:rPr>
        <w:t xml:space="preserve"> in respect of securities to be delivered and money to be paid at the end of each day;</w:t>
      </w:r>
    </w:p>
    <w:p w:rsidR="003C5F6A" w:rsidRDefault="007B4090" w:rsidP="001F6B04">
      <w:pPr>
        <w:numPr>
          <w:ilvl w:val="1"/>
          <w:numId w:val="9"/>
        </w:numPr>
        <w:rPr>
          <w:lang w:eastAsia="en-GB"/>
        </w:rPr>
      </w:pPr>
      <w:proofErr w:type="gramStart"/>
      <w:r>
        <w:rPr>
          <w:lang w:eastAsia="en-GB"/>
        </w:rPr>
        <w:t>t</w:t>
      </w:r>
      <w:r w:rsidR="003C5F6A">
        <w:rPr>
          <w:lang w:eastAsia="en-GB"/>
        </w:rPr>
        <w:t>he</w:t>
      </w:r>
      <w:proofErr w:type="gramEnd"/>
      <w:r w:rsidR="003C5F6A">
        <w:rPr>
          <w:lang w:eastAsia="en-GB"/>
        </w:rPr>
        <w:t xml:space="preserve"> payments and deliveries made by </w:t>
      </w:r>
      <w:r w:rsidR="00920FD4">
        <w:rPr>
          <w:lang w:eastAsia="en-GB"/>
        </w:rPr>
        <w:t>brokers, dealers and broker/dealers</w:t>
      </w:r>
      <w:r w:rsidR="003C5F6A">
        <w:rPr>
          <w:lang w:eastAsia="en-GB"/>
        </w:rPr>
        <w:t>;</w:t>
      </w:r>
    </w:p>
    <w:p w:rsidR="003C5F6A" w:rsidRDefault="007B4090" w:rsidP="001F6B04">
      <w:pPr>
        <w:numPr>
          <w:ilvl w:val="1"/>
          <w:numId w:val="9"/>
        </w:numPr>
        <w:rPr>
          <w:lang w:eastAsia="en-GB"/>
        </w:rPr>
      </w:pPr>
      <w:proofErr w:type="gramStart"/>
      <w:r>
        <w:rPr>
          <w:lang w:eastAsia="en-GB"/>
        </w:rPr>
        <w:t>t</w:t>
      </w:r>
      <w:r w:rsidR="003C5F6A">
        <w:rPr>
          <w:lang w:eastAsia="en-GB"/>
        </w:rPr>
        <w:t>he</w:t>
      </w:r>
      <w:proofErr w:type="gramEnd"/>
      <w:r w:rsidR="003C5F6A">
        <w:rPr>
          <w:lang w:eastAsia="en-GB"/>
        </w:rPr>
        <w:t xml:space="preserve"> date, time and nature of instructions sent to the settlement bank for the payment of net obligations;</w:t>
      </w:r>
    </w:p>
    <w:p w:rsidR="00CA292D" w:rsidRDefault="007B4090" w:rsidP="001F6B04">
      <w:pPr>
        <w:numPr>
          <w:ilvl w:val="1"/>
          <w:numId w:val="9"/>
        </w:numPr>
        <w:rPr>
          <w:lang w:eastAsia="en-GB"/>
        </w:rPr>
      </w:pPr>
      <w:proofErr w:type="gramStart"/>
      <w:r>
        <w:rPr>
          <w:lang w:eastAsia="en-GB"/>
        </w:rPr>
        <w:t>d</w:t>
      </w:r>
      <w:r w:rsidR="003C5F6A">
        <w:rPr>
          <w:lang w:eastAsia="en-GB"/>
        </w:rPr>
        <w:t>etails</w:t>
      </w:r>
      <w:proofErr w:type="gramEnd"/>
      <w:r w:rsidR="003C5F6A">
        <w:rPr>
          <w:lang w:eastAsia="en-GB"/>
        </w:rPr>
        <w:t xml:space="preserve"> of the contributions to and total resources within, any guarantee fund that may be established by the </w:t>
      </w:r>
      <w:r w:rsidR="00544031">
        <w:rPr>
          <w:lang w:eastAsia="en-GB"/>
        </w:rPr>
        <w:t>central securities depository</w:t>
      </w:r>
    </w:p>
    <w:p w:rsidR="00CA292D" w:rsidRDefault="00CA292D" w:rsidP="001F6B04">
      <w:pPr>
        <w:numPr>
          <w:ilvl w:val="1"/>
          <w:numId w:val="9"/>
        </w:numPr>
        <w:rPr>
          <w:lang w:eastAsia="en-GB"/>
        </w:rPr>
      </w:pPr>
      <w:proofErr w:type="gramStart"/>
      <w:r>
        <w:rPr>
          <w:lang w:eastAsia="en-GB"/>
        </w:rPr>
        <w:t>all</w:t>
      </w:r>
      <w:proofErr w:type="gramEnd"/>
      <w:r>
        <w:rPr>
          <w:lang w:eastAsia="en-GB"/>
        </w:rPr>
        <w:t xml:space="preserve"> relations with those who are participants in the clearing and settlement system; and</w:t>
      </w:r>
    </w:p>
    <w:p w:rsidR="003C5F6A" w:rsidRDefault="00CA292D" w:rsidP="001F6B04">
      <w:pPr>
        <w:numPr>
          <w:ilvl w:val="1"/>
          <w:numId w:val="9"/>
        </w:numPr>
        <w:rPr>
          <w:lang w:eastAsia="en-GB"/>
        </w:rPr>
      </w:pPr>
      <w:proofErr w:type="gramStart"/>
      <w:r>
        <w:rPr>
          <w:lang w:eastAsia="en-GB"/>
        </w:rPr>
        <w:t>all</w:t>
      </w:r>
      <w:proofErr w:type="gramEnd"/>
      <w:r>
        <w:rPr>
          <w:lang w:eastAsia="en-GB"/>
        </w:rPr>
        <w:t xml:space="preserve"> relations with third parties.</w:t>
      </w:r>
    </w:p>
    <w:p w:rsidR="0076654C" w:rsidRDefault="0076654C" w:rsidP="004E3414">
      <w:pPr>
        <w:ind w:left="1440" w:hanging="720"/>
        <w:rPr>
          <w:lang w:eastAsia="en-GB"/>
        </w:rPr>
      </w:pPr>
      <w:r>
        <w:rPr>
          <w:lang w:eastAsia="en-GB"/>
        </w:rPr>
        <w:t>Where the securities business is a person operating a central securities depository, the records shall include, inter alia:</w:t>
      </w:r>
    </w:p>
    <w:p w:rsidR="0076654C" w:rsidRDefault="0076654C" w:rsidP="0076654C">
      <w:pPr>
        <w:numPr>
          <w:ilvl w:val="1"/>
          <w:numId w:val="9"/>
        </w:numPr>
        <w:rPr>
          <w:lang w:eastAsia="en-GB"/>
        </w:rPr>
      </w:pPr>
      <w:proofErr w:type="gramStart"/>
      <w:r>
        <w:rPr>
          <w:lang w:eastAsia="en-GB"/>
        </w:rPr>
        <w:t>the</w:t>
      </w:r>
      <w:proofErr w:type="gramEnd"/>
      <w:r>
        <w:rPr>
          <w:lang w:eastAsia="en-GB"/>
        </w:rPr>
        <w:t xml:space="preserve"> date and  time of the transfer of ownership of securities;</w:t>
      </w:r>
    </w:p>
    <w:p w:rsidR="00ED0643" w:rsidRDefault="0076654C" w:rsidP="00CA292D">
      <w:pPr>
        <w:numPr>
          <w:ilvl w:val="1"/>
          <w:numId w:val="9"/>
        </w:numPr>
        <w:spacing w:after="0"/>
        <w:contextualSpacing w:val="0"/>
        <w:rPr>
          <w:lang w:eastAsia="en-GB"/>
        </w:rPr>
      </w:pPr>
      <w:proofErr w:type="gramStart"/>
      <w:r>
        <w:rPr>
          <w:lang w:eastAsia="en-GB"/>
        </w:rPr>
        <w:t>the</w:t>
      </w:r>
      <w:proofErr w:type="gramEnd"/>
      <w:r>
        <w:rPr>
          <w:lang w:eastAsia="en-GB"/>
        </w:rPr>
        <w:t xml:space="preserve"> transactions with company registrars in relation to the dematerialisation and </w:t>
      </w:r>
      <w:proofErr w:type="spellStart"/>
      <w:r>
        <w:rPr>
          <w:lang w:eastAsia="en-GB"/>
        </w:rPr>
        <w:t>rematerialisation</w:t>
      </w:r>
      <w:proofErr w:type="spellEnd"/>
      <w:r>
        <w:rPr>
          <w:lang w:eastAsia="en-GB"/>
        </w:rPr>
        <w:t xml:space="preserve"> of securities and reconciliations of ownership records</w:t>
      </w:r>
      <w:r w:rsidR="00CA292D">
        <w:rPr>
          <w:lang w:eastAsia="en-GB"/>
        </w:rPr>
        <w:t xml:space="preserve">; </w:t>
      </w:r>
    </w:p>
    <w:p w:rsidR="00ED0643" w:rsidRDefault="00ED0643" w:rsidP="00ED0643">
      <w:pPr>
        <w:numPr>
          <w:ilvl w:val="1"/>
          <w:numId w:val="9"/>
        </w:numPr>
        <w:rPr>
          <w:lang w:eastAsia="en-GB"/>
        </w:rPr>
      </w:pPr>
      <w:proofErr w:type="gramStart"/>
      <w:r>
        <w:rPr>
          <w:lang w:eastAsia="en-GB"/>
        </w:rPr>
        <w:lastRenderedPageBreak/>
        <w:t>all</w:t>
      </w:r>
      <w:proofErr w:type="gramEnd"/>
      <w:r>
        <w:rPr>
          <w:lang w:eastAsia="en-GB"/>
        </w:rPr>
        <w:t xml:space="preserve"> relations with those who are participants in the central securities depository;</w:t>
      </w:r>
    </w:p>
    <w:p w:rsidR="00CA292D" w:rsidRDefault="00ED0643" w:rsidP="00ED0643">
      <w:pPr>
        <w:numPr>
          <w:ilvl w:val="1"/>
          <w:numId w:val="9"/>
        </w:numPr>
        <w:spacing w:after="0"/>
        <w:contextualSpacing w:val="0"/>
        <w:rPr>
          <w:lang w:eastAsia="en-GB"/>
        </w:rPr>
      </w:pPr>
      <w:proofErr w:type="gramStart"/>
      <w:r>
        <w:rPr>
          <w:lang w:eastAsia="en-GB"/>
        </w:rPr>
        <w:t>all</w:t>
      </w:r>
      <w:proofErr w:type="gramEnd"/>
      <w:r>
        <w:rPr>
          <w:lang w:eastAsia="en-GB"/>
        </w:rPr>
        <w:t xml:space="preserve"> relations with third parties </w:t>
      </w:r>
      <w:r w:rsidR="00CA292D">
        <w:rPr>
          <w:lang w:eastAsia="en-GB"/>
        </w:rPr>
        <w:t>and</w:t>
      </w:r>
    </w:p>
    <w:p w:rsidR="0076654C" w:rsidRDefault="00CA292D" w:rsidP="0076654C">
      <w:pPr>
        <w:numPr>
          <w:ilvl w:val="1"/>
          <w:numId w:val="9"/>
        </w:numPr>
        <w:rPr>
          <w:lang w:eastAsia="en-GB"/>
        </w:rPr>
      </w:pPr>
      <w:proofErr w:type="gramStart"/>
      <w:r>
        <w:rPr>
          <w:lang w:eastAsia="en-GB"/>
        </w:rPr>
        <w:t>all</w:t>
      </w:r>
      <w:proofErr w:type="gramEnd"/>
      <w:r>
        <w:rPr>
          <w:lang w:eastAsia="en-GB"/>
        </w:rPr>
        <w:t xml:space="preserve"> transactions and correspondence with the person responsible for the clearing and settlement of securities recorded in the depository</w:t>
      </w:r>
      <w:r w:rsidR="0076654C">
        <w:rPr>
          <w:lang w:eastAsia="en-GB"/>
        </w:rPr>
        <w:t>.</w:t>
      </w:r>
    </w:p>
    <w:p w:rsidR="00544031" w:rsidRDefault="00544031" w:rsidP="00544031">
      <w:pPr>
        <w:pStyle w:val="Heading1"/>
        <w:rPr>
          <w:lang w:eastAsia="en-GB"/>
        </w:rPr>
      </w:pPr>
      <w:r>
        <w:rPr>
          <w:lang w:eastAsia="en-GB"/>
        </w:rPr>
        <w:t xml:space="preserve">Records to be kept by </w:t>
      </w:r>
      <w:r w:rsidR="008F31CD">
        <w:rPr>
          <w:lang w:eastAsia="en-GB"/>
        </w:rPr>
        <w:t xml:space="preserve">persons operating a </w:t>
      </w:r>
      <w:r>
        <w:rPr>
          <w:lang w:eastAsia="en-GB"/>
        </w:rPr>
        <w:t>central counterpart</w:t>
      </w:r>
      <w:r w:rsidR="008F31CD">
        <w:rPr>
          <w:lang w:eastAsia="en-GB"/>
        </w:rPr>
        <w:t>y</w:t>
      </w:r>
    </w:p>
    <w:p w:rsidR="003C5F6A" w:rsidRDefault="003C5F6A" w:rsidP="001F6B04">
      <w:pPr>
        <w:numPr>
          <w:ilvl w:val="0"/>
          <w:numId w:val="22"/>
        </w:numPr>
        <w:ind w:left="1440" w:hanging="720"/>
        <w:rPr>
          <w:lang w:eastAsia="en-GB"/>
        </w:rPr>
      </w:pPr>
      <w:r>
        <w:rPr>
          <w:lang w:eastAsia="en-GB"/>
        </w:rPr>
        <w:t xml:space="preserve">Where the securities business is a </w:t>
      </w:r>
      <w:r w:rsidR="008F31CD">
        <w:rPr>
          <w:lang w:eastAsia="en-GB"/>
        </w:rPr>
        <w:t xml:space="preserve">person operating a </w:t>
      </w:r>
      <w:r>
        <w:rPr>
          <w:lang w:eastAsia="en-GB"/>
        </w:rPr>
        <w:t>central counterparty, the records to be kept, in addit</w:t>
      </w:r>
      <w:r w:rsidR="00544031">
        <w:rPr>
          <w:lang w:eastAsia="en-GB"/>
        </w:rPr>
        <w:t>ion to those otherwise required by these R</w:t>
      </w:r>
      <w:r>
        <w:rPr>
          <w:lang w:eastAsia="en-GB"/>
        </w:rPr>
        <w:t>ules shall include but not be limited to:</w:t>
      </w:r>
    </w:p>
    <w:p w:rsidR="00544031" w:rsidRDefault="009E0139" w:rsidP="001F6B04">
      <w:pPr>
        <w:numPr>
          <w:ilvl w:val="1"/>
          <w:numId w:val="9"/>
        </w:numPr>
        <w:rPr>
          <w:lang w:eastAsia="en-GB"/>
        </w:rPr>
      </w:pPr>
      <w:proofErr w:type="gramStart"/>
      <w:r>
        <w:rPr>
          <w:lang w:eastAsia="en-GB"/>
        </w:rPr>
        <w:t>t</w:t>
      </w:r>
      <w:r w:rsidR="00544031">
        <w:rPr>
          <w:lang w:eastAsia="en-GB"/>
        </w:rPr>
        <w:t>he</w:t>
      </w:r>
      <w:proofErr w:type="gramEnd"/>
      <w:r w:rsidR="00544031">
        <w:rPr>
          <w:lang w:eastAsia="en-GB"/>
        </w:rPr>
        <w:t xml:space="preserve"> names, addresses, licence category and legal form of each person that is permitted to hold contracts with the central counterparty, including all clearing members and, where there are any, the securities businesses for which the clearing members are acting;</w:t>
      </w:r>
    </w:p>
    <w:p w:rsidR="00544031" w:rsidRDefault="009E0139" w:rsidP="001F6B04">
      <w:pPr>
        <w:numPr>
          <w:ilvl w:val="1"/>
          <w:numId w:val="9"/>
        </w:numPr>
        <w:rPr>
          <w:lang w:eastAsia="en-GB"/>
        </w:rPr>
      </w:pPr>
      <w:proofErr w:type="gramStart"/>
      <w:r>
        <w:rPr>
          <w:lang w:eastAsia="en-GB"/>
        </w:rPr>
        <w:t>t</w:t>
      </w:r>
      <w:r w:rsidR="003C5F6A">
        <w:rPr>
          <w:lang w:eastAsia="en-GB"/>
        </w:rPr>
        <w:t>he</w:t>
      </w:r>
      <w:proofErr w:type="gramEnd"/>
      <w:r w:rsidR="003C5F6A">
        <w:rPr>
          <w:lang w:eastAsia="en-GB"/>
        </w:rPr>
        <w:t xml:space="preserve"> nature of the obligations owed by the central counterparty to all other participants in the securities settlement system and the obligations owed to the central counterparty by the other participants;</w:t>
      </w:r>
      <w:r w:rsidR="00544031">
        <w:rPr>
          <w:lang w:eastAsia="en-GB"/>
        </w:rPr>
        <w:t xml:space="preserve">  </w:t>
      </w:r>
    </w:p>
    <w:p w:rsidR="003C5F6A" w:rsidRDefault="009E0139" w:rsidP="001F6B04">
      <w:pPr>
        <w:numPr>
          <w:ilvl w:val="1"/>
          <w:numId w:val="9"/>
        </w:numPr>
        <w:rPr>
          <w:lang w:eastAsia="en-GB"/>
        </w:rPr>
      </w:pPr>
      <w:proofErr w:type="gramStart"/>
      <w:r>
        <w:rPr>
          <w:lang w:eastAsia="en-GB"/>
        </w:rPr>
        <w:t>f</w:t>
      </w:r>
      <w:r w:rsidR="003C5F6A">
        <w:rPr>
          <w:lang w:eastAsia="en-GB"/>
        </w:rPr>
        <w:t>or</w:t>
      </w:r>
      <w:proofErr w:type="gramEnd"/>
      <w:r w:rsidR="003C5F6A">
        <w:rPr>
          <w:lang w:eastAsia="en-GB"/>
        </w:rPr>
        <w:t xml:space="preserve"> each of the contracts that are </w:t>
      </w:r>
      <w:proofErr w:type="spellStart"/>
      <w:r w:rsidR="003C5F6A">
        <w:rPr>
          <w:lang w:eastAsia="en-GB"/>
        </w:rPr>
        <w:t>novated</w:t>
      </w:r>
      <w:proofErr w:type="spellEnd"/>
      <w:r w:rsidR="003C5F6A">
        <w:rPr>
          <w:lang w:eastAsia="en-GB"/>
        </w:rPr>
        <w:t xml:space="preserve"> to the central counterparty, the date, time, price, amount and nature of securities that are to be bought and sold and the identifying details of the securities broker or dealer and, in th</w:t>
      </w:r>
      <w:r w:rsidR="00544031">
        <w:rPr>
          <w:lang w:eastAsia="en-GB"/>
        </w:rPr>
        <w:t>e case of a broker (the client); and</w:t>
      </w:r>
    </w:p>
    <w:p w:rsidR="00544031" w:rsidRDefault="009E0139" w:rsidP="001F6B04">
      <w:pPr>
        <w:numPr>
          <w:ilvl w:val="1"/>
          <w:numId w:val="9"/>
        </w:numPr>
        <w:rPr>
          <w:lang w:eastAsia="en-GB"/>
        </w:rPr>
      </w:pPr>
      <w:proofErr w:type="gramStart"/>
      <w:r>
        <w:rPr>
          <w:lang w:eastAsia="en-GB"/>
        </w:rPr>
        <w:t>t</w:t>
      </w:r>
      <w:r w:rsidR="00544031">
        <w:rPr>
          <w:lang w:eastAsia="en-GB"/>
        </w:rPr>
        <w:t>he</w:t>
      </w:r>
      <w:proofErr w:type="gramEnd"/>
      <w:r w:rsidR="00544031">
        <w:rPr>
          <w:lang w:eastAsia="en-GB"/>
        </w:rPr>
        <w:t xml:space="preserve"> termination or closing out of each contract to which the central counterparty is a party.</w:t>
      </w:r>
    </w:p>
    <w:p w:rsidR="00544031" w:rsidRDefault="00544031" w:rsidP="004E3414">
      <w:pPr>
        <w:ind w:left="1440" w:hanging="720"/>
        <w:rPr>
          <w:lang w:eastAsia="en-GB"/>
        </w:rPr>
      </w:pPr>
      <w:r>
        <w:rPr>
          <w:lang w:eastAsia="en-GB"/>
        </w:rPr>
        <w:t>Where the central counterparty is responsible for setting the financial obligations of the clearing members, the records to be kept, in addition to those otherwise required by these Rules, shall include, but not be limited to:</w:t>
      </w:r>
    </w:p>
    <w:p w:rsidR="00365D1B" w:rsidRDefault="009E0139" w:rsidP="001F6B04">
      <w:pPr>
        <w:numPr>
          <w:ilvl w:val="1"/>
          <w:numId w:val="9"/>
        </w:numPr>
        <w:rPr>
          <w:lang w:eastAsia="en-GB"/>
        </w:rPr>
      </w:pPr>
      <w:proofErr w:type="gramStart"/>
      <w:r>
        <w:rPr>
          <w:lang w:eastAsia="en-GB"/>
        </w:rPr>
        <w:t>t</w:t>
      </w:r>
      <w:r w:rsidR="00544031">
        <w:rPr>
          <w:lang w:eastAsia="en-GB"/>
        </w:rPr>
        <w:t>he</w:t>
      </w:r>
      <w:proofErr w:type="gramEnd"/>
      <w:r w:rsidR="00544031">
        <w:rPr>
          <w:lang w:eastAsia="en-GB"/>
        </w:rPr>
        <w:t xml:space="preserve"> method of calculating and the actual net obligations</w:t>
      </w:r>
      <w:r w:rsidR="00365D1B">
        <w:rPr>
          <w:lang w:eastAsia="en-GB"/>
        </w:rPr>
        <w:t xml:space="preserve">, at any one time, </w:t>
      </w:r>
      <w:r w:rsidR="00544031">
        <w:rPr>
          <w:lang w:eastAsia="en-GB"/>
        </w:rPr>
        <w:t xml:space="preserve">of each </w:t>
      </w:r>
      <w:r w:rsidR="00365D1B">
        <w:rPr>
          <w:lang w:eastAsia="en-GB"/>
        </w:rPr>
        <w:t xml:space="preserve">clearing member and the </w:t>
      </w:r>
      <w:r w:rsidR="006A54AD">
        <w:rPr>
          <w:lang w:eastAsia="en-GB"/>
        </w:rPr>
        <w:t>person</w:t>
      </w:r>
      <w:r w:rsidR="00544031">
        <w:rPr>
          <w:lang w:eastAsia="en-GB"/>
        </w:rPr>
        <w:t xml:space="preserve"> </w:t>
      </w:r>
      <w:r w:rsidR="00365D1B">
        <w:rPr>
          <w:lang w:eastAsia="en-GB"/>
        </w:rPr>
        <w:t>for whom the clearing member is acting</w:t>
      </w:r>
      <w:r w:rsidR="00544031">
        <w:rPr>
          <w:lang w:eastAsia="en-GB"/>
        </w:rPr>
        <w:t>;</w:t>
      </w:r>
    </w:p>
    <w:p w:rsidR="00544031" w:rsidRDefault="009E0139" w:rsidP="001F6B04">
      <w:pPr>
        <w:numPr>
          <w:ilvl w:val="1"/>
          <w:numId w:val="9"/>
        </w:numPr>
        <w:rPr>
          <w:lang w:eastAsia="en-GB"/>
        </w:rPr>
      </w:pPr>
      <w:proofErr w:type="gramStart"/>
      <w:r>
        <w:rPr>
          <w:lang w:eastAsia="en-GB"/>
        </w:rPr>
        <w:t>t</w:t>
      </w:r>
      <w:r w:rsidR="00544031">
        <w:rPr>
          <w:lang w:eastAsia="en-GB"/>
        </w:rPr>
        <w:t>he</w:t>
      </w:r>
      <w:proofErr w:type="gramEnd"/>
      <w:r w:rsidR="00544031">
        <w:rPr>
          <w:lang w:eastAsia="en-GB"/>
        </w:rPr>
        <w:t xml:space="preserve"> payments and deliveries made by </w:t>
      </w:r>
      <w:r w:rsidR="00365D1B">
        <w:rPr>
          <w:lang w:eastAsia="en-GB"/>
        </w:rPr>
        <w:t xml:space="preserve">clearing members and the </w:t>
      </w:r>
      <w:r w:rsidR="006A54AD">
        <w:rPr>
          <w:lang w:eastAsia="en-GB"/>
        </w:rPr>
        <w:t>persons</w:t>
      </w:r>
      <w:r w:rsidR="00365D1B">
        <w:rPr>
          <w:lang w:eastAsia="en-GB"/>
        </w:rPr>
        <w:t xml:space="preserve"> for whom the clearing members are acting.</w:t>
      </w:r>
    </w:p>
    <w:p w:rsidR="004E3414" w:rsidRDefault="004E3414" w:rsidP="004E3414">
      <w:pPr>
        <w:ind w:left="1440" w:hanging="720"/>
        <w:rPr>
          <w:lang w:eastAsia="en-GB"/>
        </w:rPr>
      </w:pPr>
      <w:r>
        <w:rPr>
          <w:lang w:eastAsia="en-GB"/>
        </w:rPr>
        <w:t xml:space="preserve">The </w:t>
      </w:r>
      <w:r w:rsidR="009B47AE">
        <w:rPr>
          <w:lang w:eastAsia="en-GB"/>
        </w:rPr>
        <w:t xml:space="preserve">person operating the </w:t>
      </w:r>
      <w:r>
        <w:rPr>
          <w:lang w:eastAsia="en-GB"/>
        </w:rPr>
        <w:t>central counterparty shall keep records of all relations with all those who are clearing members or otherwise have contracts with the central counterparty.</w:t>
      </w:r>
    </w:p>
    <w:p w:rsidR="00A40029" w:rsidRDefault="00A40029" w:rsidP="004E3414">
      <w:pPr>
        <w:ind w:left="1440" w:hanging="720"/>
        <w:rPr>
          <w:lang w:eastAsia="en-GB"/>
        </w:rPr>
      </w:pPr>
      <w:r>
        <w:rPr>
          <w:lang w:eastAsia="en-GB"/>
        </w:rPr>
        <w:t>A person operating a central counterparty shall keep records of all relations with:</w:t>
      </w:r>
    </w:p>
    <w:p w:rsidR="00A40029" w:rsidRDefault="00A40029" w:rsidP="00A40029">
      <w:pPr>
        <w:numPr>
          <w:ilvl w:val="1"/>
          <w:numId w:val="9"/>
        </w:numPr>
        <w:rPr>
          <w:lang w:eastAsia="en-GB"/>
        </w:rPr>
      </w:pPr>
      <w:r>
        <w:rPr>
          <w:lang w:eastAsia="en-GB"/>
        </w:rPr>
        <w:t xml:space="preserve"> </w:t>
      </w:r>
      <w:proofErr w:type="gramStart"/>
      <w:r>
        <w:rPr>
          <w:lang w:eastAsia="en-GB"/>
        </w:rPr>
        <w:t>those</w:t>
      </w:r>
      <w:proofErr w:type="gramEnd"/>
      <w:r>
        <w:rPr>
          <w:lang w:eastAsia="en-GB"/>
        </w:rPr>
        <w:t xml:space="preserve"> who are participants </w:t>
      </w:r>
      <w:proofErr w:type="spellStart"/>
      <w:r>
        <w:rPr>
          <w:lang w:eastAsia="en-GB"/>
        </w:rPr>
        <w:t>inor</w:t>
      </w:r>
      <w:proofErr w:type="spellEnd"/>
      <w:r>
        <w:rPr>
          <w:lang w:eastAsia="en-GB"/>
        </w:rPr>
        <w:t xml:space="preserve"> counterparties of  the central counterparty; and</w:t>
      </w:r>
    </w:p>
    <w:p w:rsidR="00A40029" w:rsidRDefault="00A40029" w:rsidP="00A40029">
      <w:pPr>
        <w:numPr>
          <w:ilvl w:val="1"/>
          <w:numId w:val="9"/>
        </w:numPr>
        <w:rPr>
          <w:lang w:eastAsia="en-GB"/>
        </w:rPr>
      </w:pPr>
      <w:proofErr w:type="gramStart"/>
      <w:r>
        <w:rPr>
          <w:lang w:eastAsia="en-GB"/>
        </w:rPr>
        <w:t>all</w:t>
      </w:r>
      <w:proofErr w:type="gramEnd"/>
      <w:r>
        <w:rPr>
          <w:lang w:eastAsia="en-GB"/>
        </w:rPr>
        <w:t xml:space="preserve"> other third parties.</w:t>
      </w:r>
    </w:p>
    <w:p w:rsidR="003C5F6A" w:rsidRPr="003C5F6A" w:rsidRDefault="003C5F6A" w:rsidP="0079636A">
      <w:pPr>
        <w:numPr>
          <w:ilvl w:val="0"/>
          <w:numId w:val="0"/>
        </w:numPr>
        <w:ind w:left="1080"/>
      </w:pPr>
    </w:p>
    <w:sectPr w:rsidR="003C5F6A" w:rsidRPr="003C5F6A" w:rsidSect="00231B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EBC" w:rsidRDefault="002E6EBC" w:rsidP="00227956">
      <w:r>
        <w:separator/>
      </w:r>
    </w:p>
  </w:endnote>
  <w:endnote w:type="continuationSeparator" w:id="0">
    <w:p w:rsidR="002E6EBC" w:rsidRDefault="002E6EBC" w:rsidP="0022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EBC" w:rsidRDefault="002E6EBC" w:rsidP="00227956">
      <w:r>
        <w:separator/>
      </w:r>
    </w:p>
  </w:footnote>
  <w:footnote w:type="continuationSeparator" w:id="0">
    <w:p w:rsidR="002E6EBC" w:rsidRDefault="002E6EBC" w:rsidP="002279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3A11"/>
    <w:multiLevelType w:val="multilevel"/>
    <w:tmpl w:val="722EEB06"/>
    <w:styleLink w:val="Style1"/>
    <w:lvl w:ilvl="0">
      <w:start w:val="1"/>
      <w:numFmt w:val="decimal"/>
      <w:lvlText w:val="%1."/>
      <w:lvlJc w:val="left"/>
      <w:pPr>
        <w:tabs>
          <w:tab w:val="num" w:pos="927"/>
        </w:tabs>
        <w:ind w:left="927" w:hanging="567"/>
      </w:pPr>
      <w:rPr>
        <w:rFonts w:ascii="Book Antiqua" w:hAnsi="Book Antiqua" w:hint="default"/>
        <w:sz w:val="24"/>
      </w:rPr>
    </w:lvl>
    <w:lvl w:ilvl="1">
      <w:start w:val="1"/>
      <w:numFmt w:val="decimal"/>
      <w:lvlText w:val="%1.%2."/>
      <w:lvlJc w:val="left"/>
      <w:pPr>
        <w:tabs>
          <w:tab w:val="num" w:pos="1381"/>
        </w:tabs>
        <w:ind w:left="1381" w:hanging="454"/>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2B4A6227"/>
    <w:multiLevelType w:val="hybridMultilevel"/>
    <w:tmpl w:val="A02054E2"/>
    <w:lvl w:ilvl="0" w:tplc="71881046">
      <w:start w:val="1"/>
      <w:numFmt w:val="decimal"/>
      <w:pStyle w:val="Heading2"/>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0B3BA9"/>
    <w:multiLevelType w:val="hybridMultilevel"/>
    <w:tmpl w:val="24A41F28"/>
    <w:lvl w:ilvl="0" w:tplc="76B0979C">
      <w:start w:val="1"/>
      <w:numFmt w:val="decimal"/>
      <w:lvlText w:val="(%1)"/>
      <w:lvlJc w:val="left"/>
      <w:pPr>
        <w:ind w:left="1080" w:hanging="360"/>
      </w:pPr>
      <w:rPr>
        <w:rFonts w:hint="default"/>
      </w:rPr>
    </w:lvl>
    <w:lvl w:ilvl="1" w:tplc="73EA43FC">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2862AC5"/>
    <w:multiLevelType w:val="hybridMultilevel"/>
    <w:tmpl w:val="2EC6C2CE"/>
    <w:lvl w:ilvl="0" w:tplc="783E80A8">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nsid w:val="5901546E"/>
    <w:multiLevelType w:val="hybridMultilevel"/>
    <w:tmpl w:val="F3FCAFE0"/>
    <w:lvl w:ilvl="0" w:tplc="B004301C">
      <w:start w:val="1"/>
      <w:numFmt w:val="decimal"/>
      <w:pStyle w:val="Nor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9997196"/>
    <w:multiLevelType w:val="multilevel"/>
    <w:tmpl w:val="AFF01826"/>
    <w:lvl w:ilvl="0">
      <w:start w:val="1"/>
      <w:numFmt w:val="bullet"/>
      <w:pStyle w:val="List"/>
      <w:lvlText w:val=""/>
      <w:lvlJc w:val="left"/>
      <w:pPr>
        <w:tabs>
          <w:tab w:val="num" w:pos="1080"/>
        </w:tabs>
        <w:ind w:left="108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bullet"/>
      <w:lvlText w:val="-"/>
      <w:lvlJc w:val="left"/>
      <w:pPr>
        <w:tabs>
          <w:tab w:val="num" w:pos="2160"/>
        </w:tabs>
        <w:ind w:left="2160" w:hanging="360"/>
      </w:pPr>
      <w:rPr>
        <w:rFonts w:ascii="Courier New" w:hAnsi="Courier New"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6A8D0102"/>
    <w:multiLevelType w:val="multilevel"/>
    <w:tmpl w:val="BB8C8602"/>
    <w:styleLink w:val="RP"/>
    <w:lvl w:ilvl="0">
      <w:start w:val="1"/>
      <w:numFmt w:val="decimal"/>
      <w:lvlText w:val="%1"/>
      <w:lvlJc w:val="left"/>
      <w:pPr>
        <w:tabs>
          <w:tab w:val="num" w:pos="567"/>
        </w:tabs>
        <w:ind w:left="0" w:firstLine="0"/>
      </w:pPr>
      <w:rPr>
        <w:rFonts w:ascii="Book Antiqua" w:hAnsi="Book Antiqua" w:hint="default"/>
        <w:sz w:val="24"/>
      </w:rPr>
    </w:lvl>
    <w:lvl w:ilvl="1">
      <w:start w:val="1"/>
      <w:numFmt w:val="decimal"/>
      <w:lvlText w:val="%1.%2."/>
      <w:lvlJc w:val="left"/>
      <w:pPr>
        <w:tabs>
          <w:tab w:val="num" w:pos="1021"/>
        </w:tabs>
        <w:ind w:left="567" w:hanging="567"/>
      </w:pPr>
      <w:rPr>
        <w:rFonts w:hint="default"/>
      </w:rPr>
    </w:lvl>
    <w:lvl w:ilvl="2">
      <w:start w:val="1"/>
      <w:numFmt w:val="decimal"/>
      <w:lvlText w:val="%1.%2.%3."/>
      <w:lvlJc w:val="left"/>
      <w:pPr>
        <w:ind w:left="567" w:firstLine="0"/>
      </w:pPr>
      <w:rPr>
        <w:rFonts w:hint="default"/>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CCF05DC"/>
    <w:multiLevelType w:val="hybridMultilevel"/>
    <w:tmpl w:val="CE3EA6B8"/>
    <w:lvl w:ilvl="0" w:tplc="5C547578">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45F3312"/>
    <w:multiLevelType w:val="hybridMultilevel"/>
    <w:tmpl w:val="0DA6E98E"/>
    <w:lvl w:ilvl="0" w:tplc="C6B8F3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89256FE"/>
    <w:multiLevelType w:val="hybridMultilevel"/>
    <w:tmpl w:val="473AEB34"/>
    <w:lvl w:ilvl="0" w:tplc="86620616">
      <w:start w:val="1"/>
      <w:numFmt w:val="decimal"/>
      <w:lvlText w:val="(%1)"/>
      <w:lvlJc w:val="left"/>
      <w:pPr>
        <w:ind w:left="1200" w:hanging="360"/>
      </w:pPr>
      <w:rPr>
        <w:rFonts w:hint="default"/>
      </w:rPr>
    </w:lvl>
    <w:lvl w:ilvl="1" w:tplc="08090019">
      <w:start w:val="1"/>
      <w:numFmt w:val="lowerLetter"/>
      <w:lvlText w:val="%2."/>
      <w:lvlJc w:val="left"/>
      <w:pPr>
        <w:ind w:left="1920" w:hanging="360"/>
      </w:pPr>
    </w:lvl>
    <w:lvl w:ilvl="2" w:tplc="6944E138"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num w:numId="1">
    <w:abstractNumId w:val="0"/>
  </w:num>
  <w:num w:numId="2">
    <w:abstractNumId w:val="6"/>
  </w:num>
  <w:num w:numId="3">
    <w:abstractNumId w:val="1"/>
  </w:num>
  <w:num w:numId="4">
    <w:abstractNumId w:val="2"/>
  </w:num>
  <w:num w:numId="5">
    <w:abstractNumId w:val="9"/>
  </w:num>
  <w:num w:numId="6">
    <w:abstractNumId w:val="5"/>
  </w:num>
  <w:num w:numId="7">
    <w:abstractNumId w:val="2"/>
    <w:lvlOverride w:ilvl="0">
      <w:startOverride w:val="1"/>
    </w:lvlOverride>
  </w:num>
  <w:num w:numId="8">
    <w:abstractNumId w:val="2"/>
    <w:lvlOverride w:ilvl="0">
      <w:startOverride w:val="1"/>
    </w:lvlOverride>
  </w:num>
  <w:num w:numId="9">
    <w:abstractNumId w:val="4"/>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8"/>
  </w:num>
  <w:num w:numId="19">
    <w:abstractNumId w:val="1"/>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7"/>
  </w:num>
  <w:num w:numId="28">
    <w:abstractNumId w:val="4"/>
    <w:lvlOverride w:ilvl="0">
      <w:startOverride w:val="1"/>
    </w:lvlOverride>
  </w:num>
  <w:num w:numId="29">
    <w:abstractNumId w:val="4"/>
    <w:lvlOverride w:ilvl="0">
      <w:startOverride w:val="1"/>
    </w:lvlOverride>
  </w:num>
  <w:num w:numId="30">
    <w:abstractNumId w:val="3"/>
  </w:num>
  <w:num w:numId="31">
    <w:abstractNumId w:val="4"/>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0B"/>
    <w:rsid w:val="00007DF1"/>
    <w:rsid w:val="000135ED"/>
    <w:rsid w:val="0001508F"/>
    <w:rsid w:val="00016EE3"/>
    <w:rsid w:val="000213CA"/>
    <w:rsid w:val="00024BC0"/>
    <w:rsid w:val="00033B6B"/>
    <w:rsid w:val="0003510B"/>
    <w:rsid w:val="000410E9"/>
    <w:rsid w:val="00043ED8"/>
    <w:rsid w:val="00055E1A"/>
    <w:rsid w:val="00060BB3"/>
    <w:rsid w:val="00062379"/>
    <w:rsid w:val="000667CF"/>
    <w:rsid w:val="00070538"/>
    <w:rsid w:val="00073B7A"/>
    <w:rsid w:val="000865E5"/>
    <w:rsid w:val="000A5278"/>
    <w:rsid w:val="000B0AC7"/>
    <w:rsid w:val="000B4B46"/>
    <w:rsid w:val="000C6FE3"/>
    <w:rsid w:val="000E4C54"/>
    <w:rsid w:val="00101A57"/>
    <w:rsid w:val="00111B76"/>
    <w:rsid w:val="00116438"/>
    <w:rsid w:val="00116E4C"/>
    <w:rsid w:val="00140387"/>
    <w:rsid w:val="00140BB1"/>
    <w:rsid w:val="001435E2"/>
    <w:rsid w:val="00143E49"/>
    <w:rsid w:val="001451F7"/>
    <w:rsid w:val="00146DA0"/>
    <w:rsid w:val="001552E5"/>
    <w:rsid w:val="00161395"/>
    <w:rsid w:val="001639F2"/>
    <w:rsid w:val="00163CAC"/>
    <w:rsid w:val="00167535"/>
    <w:rsid w:val="00183D9D"/>
    <w:rsid w:val="001A591D"/>
    <w:rsid w:val="001B37DF"/>
    <w:rsid w:val="001C1F05"/>
    <w:rsid w:val="001C2BD0"/>
    <w:rsid w:val="001C5C05"/>
    <w:rsid w:val="001D3445"/>
    <w:rsid w:val="001E2840"/>
    <w:rsid w:val="001F6B04"/>
    <w:rsid w:val="002105AE"/>
    <w:rsid w:val="00227956"/>
    <w:rsid w:val="00231B90"/>
    <w:rsid w:val="00240EFC"/>
    <w:rsid w:val="00261996"/>
    <w:rsid w:val="0027251D"/>
    <w:rsid w:val="002A594E"/>
    <w:rsid w:val="002B46BA"/>
    <w:rsid w:val="002C3365"/>
    <w:rsid w:val="002D3D59"/>
    <w:rsid w:val="002E6EBC"/>
    <w:rsid w:val="002F066D"/>
    <w:rsid w:val="002F59F7"/>
    <w:rsid w:val="003064B6"/>
    <w:rsid w:val="0031531E"/>
    <w:rsid w:val="00333B5D"/>
    <w:rsid w:val="00334519"/>
    <w:rsid w:val="00351232"/>
    <w:rsid w:val="003534BF"/>
    <w:rsid w:val="00362017"/>
    <w:rsid w:val="003623E2"/>
    <w:rsid w:val="003650E3"/>
    <w:rsid w:val="00365D1B"/>
    <w:rsid w:val="00371A71"/>
    <w:rsid w:val="00377102"/>
    <w:rsid w:val="00392F13"/>
    <w:rsid w:val="003949AD"/>
    <w:rsid w:val="003C5F6A"/>
    <w:rsid w:val="003C7121"/>
    <w:rsid w:val="003C7FCC"/>
    <w:rsid w:val="003D09F3"/>
    <w:rsid w:val="003D69B0"/>
    <w:rsid w:val="003E020C"/>
    <w:rsid w:val="003E6B84"/>
    <w:rsid w:val="003E79FA"/>
    <w:rsid w:val="003F07A0"/>
    <w:rsid w:val="0040213B"/>
    <w:rsid w:val="004045CF"/>
    <w:rsid w:val="004061DA"/>
    <w:rsid w:val="00440487"/>
    <w:rsid w:val="00442DC7"/>
    <w:rsid w:val="004454A6"/>
    <w:rsid w:val="00446FC4"/>
    <w:rsid w:val="004472B7"/>
    <w:rsid w:val="00456210"/>
    <w:rsid w:val="00464D8B"/>
    <w:rsid w:val="00465153"/>
    <w:rsid w:val="0047351A"/>
    <w:rsid w:val="00477022"/>
    <w:rsid w:val="00482C99"/>
    <w:rsid w:val="00492622"/>
    <w:rsid w:val="004A0D0B"/>
    <w:rsid w:val="004A4D85"/>
    <w:rsid w:val="004A4DFD"/>
    <w:rsid w:val="004B7937"/>
    <w:rsid w:val="004C72AE"/>
    <w:rsid w:val="004D1A03"/>
    <w:rsid w:val="004D4C94"/>
    <w:rsid w:val="004D6E01"/>
    <w:rsid w:val="004E3414"/>
    <w:rsid w:val="004F5E24"/>
    <w:rsid w:val="0050256F"/>
    <w:rsid w:val="00502C43"/>
    <w:rsid w:val="005070E3"/>
    <w:rsid w:val="00507B8B"/>
    <w:rsid w:val="00512ABE"/>
    <w:rsid w:val="00514F41"/>
    <w:rsid w:val="005176A3"/>
    <w:rsid w:val="00522F73"/>
    <w:rsid w:val="00523288"/>
    <w:rsid w:val="0052360C"/>
    <w:rsid w:val="00542957"/>
    <w:rsid w:val="00544031"/>
    <w:rsid w:val="00566490"/>
    <w:rsid w:val="005810F6"/>
    <w:rsid w:val="00583C30"/>
    <w:rsid w:val="00587CBB"/>
    <w:rsid w:val="0059044A"/>
    <w:rsid w:val="0059104E"/>
    <w:rsid w:val="0059425D"/>
    <w:rsid w:val="00594AEF"/>
    <w:rsid w:val="005A16DF"/>
    <w:rsid w:val="005A5FC2"/>
    <w:rsid w:val="005A7C3A"/>
    <w:rsid w:val="005F1A88"/>
    <w:rsid w:val="005F24A6"/>
    <w:rsid w:val="00602D91"/>
    <w:rsid w:val="00603B94"/>
    <w:rsid w:val="00616E99"/>
    <w:rsid w:val="006216E3"/>
    <w:rsid w:val="00621945"/>
    <w:rsid w:val="006259E9"/>
    <w:rsid w:val="00626036"/>
    <w:rsid w:val="006274E7"/>
    <w:rsid w:val="006276F7"/>
    <w:rsid w:val="0064495D"/>
    <w:rsid w:val="0064612D"/>
    <w:rsid w:val="00652AAF"/>
    <w:rsid w:val="00675C73"/>
    <w:rsid w:val="00680BC7"/>
    <w:rsid w:val="00693BE4"/>
    <w:rsid w:val="006A0D4F"/>
    <w:rsid w:val="006A54AD"/>
    <w:rsid w:val="006A54D1"/>
    <w:rsid w:val="006B42CF"/>
    <w:rsid w:val="006D0653"/>
    <w:rsid w:val="006D0B3A"/>
    <w:rsid w:val="006D4CA5"/>
    <w:rsid w:val="006E1627"/>
    <w:rsid w:val="006E4E4B"/>
    <w:rsid w:val="007273A9"/>
    <w:rsid w:val="00740356"/>
    <w:rsid w:val="00764328"/>
    <w:rsid w:val="00765058"/>
    <w:rsid w:val="0076654C"/>
    <w:rsid w:val="007715DC"/>
    <w:rsid w:val="00782543"/>
    <w:rsid w:val="00784A72"/>
    <w:rsid w:val="00791727"/>
    <w:rsid w:val="0079636A"/>
    <w:rsid w:val="007A2F75"/>
    <w:rsid w:val="007A6609"/>
    <w:rsid w:val="007B32AD"/>
    <w:rsid w:val="007B4090"/>
    <w:rsid w:val="007B6DFF"/>
    <w:rsid w:val="007C1971"/>
    <w:rsid w:val="007C3687"/>
    <w:rsid w:val="007C54DF"/>
    <w:rsid w:val="007C5B47"/>
    <w:rsid w:val="007C7FC4"/>
    <w:rsid w:val="007E0FA6"/>
    <w:rsid w:val="007E219F"/>
    <w:rsid w:val="007F55CA"/>
    <w:rsid w:val="008208A6"/>
    <w:rsid w:val="0084437A"/>
    <w:rsid w:val="00844ACA"/>
    <w:rsid w:val="008460D2"/>
    <w:rsid w:val="00846DA2"/>
    <w:rsid w:val="0086496B"/>
    <w:rsid w:val="00870391"/>
    <w:rsid w:val="008827D8"/>
    <w:rsid w:val="008A0193"/>
    <w:rsid w:val="008A107F"/>
    <w:rsid w:val="008C0512"/>
    <w:rsid w:val="008C09CE"/>
    <w:rsid w:val="008C2906"/>
    <w:rsid w:val="008C2A19"/>
    <w:rsid w:val="008C6145"/>
    <w:rsid w:val="008E5D04"/>
    <w:rsid w:val="008E7248"/>
    <w:rsid w:val="008F31CD"/>
    <w:rsid w:val="00916B46"/>
    <w:rsid w:val="0091769C"/>
    <w:rsid w:val="00920FD4"/>
    <w:rsid w:val="009342E5"/>
    <w:rsid w:val="00952451"/>
    <w:rsid w:val="00961F45"/>
    <w:rsid w:val="00964DBE"/>
    <w:rsid w:val="00966789"/>
    <w:rsid w:val="00973E28"/>
    <w:rsid w:val="00975FC1"/>
    <w:rsid w:val="00995842"/>
    <w:rsid w:val="009B0179"/>
    <w:rsid w:val="009B0D98"/>
    <w:rsid w:val="009B4229"/>
    <w:rsid w:val="009B47AE"/>
    <w:rsid w:val="009C2B75"/>
    <w:rsid w:val="009C38EA"/>
    <w:rsid w:val="009C494E"/>
    <w:rsid w:val="009D5CE6"/>
    <w:rsid w:val="009D72A3"/>
    <w:rsid w:val="009E0139"/>
    <w:rsid w:val="009E353E"/>
    <w:rsid w:val="009F4CA3"/>
    <w:rsid w:val="009F5DC1"/>
    <w:rsid w:val="00A00748"/>
    <w:rsid w:val="00A016ED"/>
    <w:rsid w:val="00A07312"/>
    <w:rsid w:val="00A12879"/>
    <w:rsid w:val="00A2388B"/>
    <w:rsid w:val="00A347C7"/>
    <w:rsid w:val="00A40011"/>
    <w:rsid w:val="00A40029"/>
    <w:rsid w:val="00A54720"/>
    <w:rsid w:val="00A574FC"/>
    <w:rsid w:val="00A66E1B"/>
    <w:rsid w:val="00A87477"/>
    <w:rsid w:val="00A926CB"/>
    <w:rsid w:val="00A93A95"/>
    <w:rsid w:val="00AA04B6"/>
    <w:rsid w:val="00AB06D1"/>
    <w:rsid w:val="00AD3688"/>
    <w:rsid w:val="00AE0E89"/>
    <w:rsid w:val="00AF50DE"/>
    <w:rsid w:val="00AF7608"/>
    <w:rsid w:val="00B03126"/>
    <w:rsid w:val="00B1187F"/>
    <w:rsid w:val="00B21464"/>
    <w:rsid w:val="00B421B3"/>
    <w:rsid w:val="00B461FD"/>
    <w:rsid w:val="00B46E9D"/>
    <w:rsid w:val="00B644BF"/>
    <w:rsid w:val="00B6719D"/>
    <w:rsid w:val="00B71AEB"/>
    <w:rsid w:val="00B72D2A"/>
    <w:rsid w:val="00B810BF"/>
    <w:rsid w:val="00B83C66"/>
    <w:rsid w:val="00BA2DB4"/>
    <w:rsid w:val="00BC2F58"/>
    <w:rsid w:val="00BE1B87"/>
    <w:rsid w:val="00C128BA"/>
    <w:rsid w:val="00C1426E"/>
    <w:rsid w:val="00C17C43"/>
    <w:rsid w:val="00C244FE"/>
    <w:rsid w:val="00C33948"/>
    <w:rsid w:val="00C343B6"/>
    <w:rsid w:val="00C36A89"/>
    <w:rsid w:val="00C4137A"/>
    <w:rsid w:val="00C4143B"/>
    <w:rsid w:val="00C501DA"/>
    <w:rsid w:val="00C702C0"/>
    <w:rsid w:val="00C72676"/>
    <w:rsid w:val="00C83DF1"/>
    <w:rsid w:val="00C9386B"/>
    <w:rsid w:val="00C94076"/>
    <w:rsid w:val="00C944F2"/>
    <w:rsid w:val="00CA292D"/>
    <w:rsid w:val="00CA4DA2"/>
    <w:rsid w:val="00CA5808"/>
    <w:rsid w:val="00CB0EB6"/>
    <w:rsid w:val="00CB42E9"/>
    <w:rsid w:val="00CC4413"/>
    <w:rsid w:val="00CD68FA"/>
    <w:rsid w:val="00CE2D3F"/>
    <w:rsid w:val="00CF5411"/>
    <w:rsid w:val="00D02760"/>
    <w:rsid w:val="00D071BD"/>
    <w:rsid w:val="00D1059A"/>
    <w:rsid w:val="00D11641"/>
    <w:rsid w:val="00D134A4"/>
    <w:rsid w:val="00D23BDC"/>
    <w:rsid w:val="00D34505"/>
    <w:rsid w:val="00D40938"/>
    <w:rsid w:val="00D501F6"/>
    <w:rsid w:val="00D51353"/>
    <w:rsid w:val="00D54FBC"/>
    <w:rsid w:val="00D7220C"/>
    <w:rsid w:val="00D72766"/>
    <w:rsid w:val="00DA682B"/>
    <w:rsid w:val="00DD4246"/>
    <w:rsid w:val="00DD5505"/>
    <w:rsid w:val="00DF2847"/>
    <w:rsid w:val="00DF2DE1"/>
    <w:rsid w:val="00E22C03"/>
    <w:rsid w:val="00E279F9"/>
    <w:rsid w:val="00E307C4"/>
    <w:rsid w:val="00E340BC"/>
    <w:rsid w:val="00E35292"/>
    <w:rsid w:val="00E477EB"/>
    <w:rsid w:val="00E545CE"/>
    <w:rsid w:val="00E7205A"/>
    <w:rsid w:val="00E80229"/>
    <w:rsid w:val="00E8116A"/>
    <w:rsid w:val="00E84F2B"/>
    <w:rsid w:val="00E878F2"/>
    <w:rsid w:val="00E95815"/>
    <w:rsid w:val="00E95BAA"/>
    <w:rsid w:val="00EA0A4D"/>
    <w:rsid w:val="00EB2DFB"/>
    <w:rsid w:val="00EB708A"/>
    <w:rsid w:val="00EB7869"/>
    <w:rsid w:val="00EC2D92"/>
    <w:rsid w:val="00ED0643"/>
    <w:rsid w:val="00ED1C8C"/>
    <w:rsid w:val="00ED2DC5"/>
    <w:rsid w:val="00ED560A"/>
    <w:rsid w:val="00EF0547"/>
    <w:rsid w:val="00EF5986"/>
    <w:rsid w:val="00F125E9"/>
    <w:rsid w:val="00F16509"/>
    <w:rsid w:val="00F33A1D"/>
    <w:rsid w:val="00F37073"/>
    <w:rsid w:val="00F43E67"/>
    <w:rsid w:val="00F52010"/>
    <w:rsid w:val="00F71ACB"/>
    <w:rsid w:val="00F75136"/>
    <w:rsid w:val="00FA1CF6"/>
    <w:rsid w:val="00FA4860"/>
    <w:rsid w:val="00FA5349"/>
    <w:rsid w:val="00FB0DEA"/>
    <w:rsid w:val="00FB2300"/>
    <w:rsid w:val="00FB593B"/>
    <w:rsid w:val="00FD12D1"/>
    <w:rsid w:val="00FE0D37"/>
    <w:rsid w:val="00FE3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956"/>
    <w:pPr>
      <w:numPr>
        <w:numId w:val="9"/>
      </w:numPr>
      <w:tabs>
        <w:tab w:val="left" w:pos="1440"/>
      </w:tabs>
      <w:autoSpaceDE w:val="0"/>
      <w:autoSpaceDN w:val="0"/>
      <w:adjustRightInd w:val="0"/>
      <w:spacing w:after="120"/>
      <w:contextualSpacing/>
    </w:pPr>
    <w:rPr>
      <w:rFonts w:ascii="Helvetica" w:hAnsi="Helvetica" w:cs="Helvetica"/>
      <w:color w:val="000000"/>
      <w:sz w:val="24"/>
      <w:szCs w:val="24"/>
      <w:lang w:val="en-GB"/>
    </w:rPr>
  </w:style>
  <w:style w:type="paragraph" w:styleId="Heading1">
    <w:name w:val="heading 1"/>
    <w:basedOn w:val="Heading2"/>
    <w:next w:val="Normal"/>
    <w:link w:val="Heading1Char"/>
    <w:qFormat/>
    <w:rsid w:val="00464D8B"/>
    <w:pPr>
      <w:outlineLvl w:val="0"/>
    </w:pPr>
  </w:style>
  <w:style w:type="paragraph" w:styleId="Heading2">
    <w:name w:val="heading 2"/>
    <w:basedOn w:val="ListParagraph"/>
    <w:next w:val="Normal"/>
    <w:link w:val="Heading2Char"/>
    <w:uiPriority w:val="9"/>
    <w:unhideWhenUsed/>
    <w:qFormat/>
    <w:rsid w:val="00AF50DE"/>
    <w:pPr>
      <w:keepNext/>
      <w:numPr>
        <w:numId w:val="3"/>
      </w:numPr>
      <w:tabs>
        <w:tab w:val="left" w:pos="480"/>
      </w:tabs>
      <w:spacing w:after="0"/>
      <w:outlineLvl w:val="1"/>
    </w:pPr>
    <w:rPr>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40356"/>
    <w:pPr>
      <w:numPr>
        <w:numId w:val="1"/>
      </w:numPr>
    </w:pPr>
  </w:style>
  <w:style w:type="character" w:customStyle="1" w:styleId="Heading1Char">
    <w:name w:val="Heading 1 Char"/>
    <w:basedOn w:val="DefaultParagraphFont"/>
    <w:link w:val="Heading1"/>
    <w:rsid w:val="00464D8B"/>
    <w:rPr>
      <w:rFonts w:ascii="Helvetica" w:hAnsi="Helvetica" w:cs="Helvetica"/>
      <w:b/>
      <w:color w:val="000080"/>
      <w:sz w:val="24"/>
      <w:szCs w:val="24"/>
    </w:rPr>
  </w:style>
  <w:style w:type="numbering" w:customStyle="1" w:styleId="RP">
    <w:name w:val="RP"/>
    <w:uiPriority w:val="99"/>
    <w:rsid w:val="00CA5808"/>
    <w:pPr>
      <w:numPr>
        <w:numId w:val="2"/>
      </w:numPr>
    </w:pPr>
  </w:style>
  <w:style w:type="paragraph" w:styleId="ListParagraph">
    <w:name w:val="List Paragraph"/>
    <w:basedOn w:val="Normal"/>
    <w:uiPriority w:val="34"/>
    <w:qFormat/>
    <w:rsid w:val="003E020C"/>
    <w:pPr>
      <w:ind w:left="720"/>
    </w:pPr>
  </w:style>
  <w:style w:type="paragraph" w:styleId="Header">
    <w:name w:val="header"/>
    <w:basedOn w:val="Normal"/>
    <w:link w:val="HeaderChar"/>
    <w:uiPriority w:val="99"/>
    <w:unhideWhenUsed/>
    <w:rsid w:val="00A87477"/>
    <w:pPr>
      <w:tabs>
        <w:tab w:val="center" w:pos="4513"/>
        <w:tab w:val="right" w:pos="9026"/>
      </w:tabs>
      <w:spacing w:after="0"/>
    </w:pPr>
  </w:style>
  <w:style w:type="character" w:customStyle="1" w:styleId="HeaderChar">
    <w:name w:val="Header Char"/>
    <w:basedOn w:val="DefaultParagraphFont"/>
    <w:link w:val="Header"/>
    <w:uiPriority w:val="99"/>
    <w:rsid w:val="00A87477"/>
    <w:rPr>
      <w:rFonts w:ascii="Helvetica" w:hAnsi="Helvetica" w:cs="Helvetica"/>
      <w:color w:val="000000"/>
      <w:sz w:val="24"/>
      <w:szCs w:val="24"/>
    </w:rPr>
  </w:style>
  <w:style w:type="paragraph" w:styleId="Footer">
    <w:name w:val="footer"/>
    <w:basedOn w:val="Normal"/>
    <w:link w:val="FooterChar"/>
    <w:uiPriority w:val="99"/>
    <w:unhideWhenUsed/>
    <w:rsid w:val="00A87477"/>
    <w:pPr>
      <w:tabs>
        <w:tab w:val="center" w:pos="4513"/>
        <w:tab w:val="right" w:pos="9026"/>
      </w:tabs>
      <w:spacing w:after="0"/>
    </w:pPr>
  </w:style>
  <w:style w:type="character" w:customStyle="1" w:styleId="FooterChar">
    <w:name w:val="Footer Char"/>
    <w:basedOn w:val="DefaultParagraphFont"/>
    <w:link w:val="Footer"/>
    <w:uiPriority w:val="99"/>
    <w:rsid w:val="00A87477"/>
    <w:rPr>
      <w:rFonts w:ascii="Helvetica" w:hAnsi="Helvetica" w:cs="Helvetica"/>
      <w:color w:val="000000"/>
      <w:sz w:val="24"/>
      <w:szCs w:val="24"/>
    </w:rPr>
  </w:style>
  <w:style w:type="paragraph" w:styleId="List">
    <w:name w:val="List"/>
    <w:basedOn w:val="Normal"/>
    <w:link w:val="ListChar"/>
    <w:rsid w:val="00E84F2B"/>
    <w:pPr>
      <w:numPr>
        <w:numId w:val="6"/>
      </w:numPr>
      <w:spacing w:after="0"/>
      <w:jc w:val="both"/>
    </w:pPr>
    <w:rPr>
      <w:rFonts w:ascii="Times New Roman" w:eastAsia="Times New Roman" w:hAnsi="Times New Roman" w:cs="Times New Roman"/>
      <w:szCs w:val="20"/>
    </w:rPr>
  </w:style>
  <w:style w:type="character" w:customStyle="1" w:styleId="ListChar">
    <w:name w:val="List Char"/>
    <w:basedOn w:val="DefaultParagraphFont"/>
    <w:link w:val="List"/>
    <w:rsid w:val="00E84F2B"/>
    <w:rPr>
      <w:rFonts w:ascii="Times New Roman" w:eastAsia="Times New Roman" w:hAnsi="Times New Roman" w:cs="Times New Roman"/>
      <w:color w:val="000000"/>
      <w:sz w:val="24"/>
      <w:szCs w:val="20"/>
    </w:rPr>
  </w:style>
  <w:style w:type="paragraph" w:styleId="Title">
    <w:name w:val="Title"/>
    <w:basedOn w:val="Normal"/>
    <w:next w:val="Normal"/>
    <w:link w:val="TitleChar"/>
    <w:uiPriority w:val="10"/>
    <w:qFormat/>
    <w:rsid w:val="00227956"/>
    <w:pPr>
      <w:numPr>
        <w:numId w:val="0"/>
      </w:numPr>
      <w:spacing w:after="0"/>
      <w:ind w:left="720"/>
      <w:jc w:val="center"/>
    </w:pPr>
    <w:rPr>
      <w:rFonts w:ascii="Helvetica-Bold" w:hAnsi="Helvetica-Bold" w:cs="Helvetica-Bold"/>
      <w:b/>
      <w:bCs/>
      <w:color w:val="000080"/>
    </w:rPr>
  </w:style>
  <w:style w:type="character" w:customStyle="1" w:styleId="TitleChar">
    <w:name w:val="Title Char"/>
    <w:basedOn w:val="DefaultParagraphFont"/>
    <w:link w:val="Title"/>
    <w:uiPriority w:val="10"/>
    <w:rsid w:val="00227956"/>
    <w:rPr>
      <w:rFonts w:ascii="Helvetica-Bold" w:hAnsi="Helvetica-Bold" w:cs="Helvetica-Bold"/>
      <w:b/>
      <w:bCs/>
      <w:color w:val="000080"/>
      <w:sz w:val="24"/>
      <w:szCs w:val="24"/>
    </w:rPr>
  </w:style>
  <w:style w:type="paragraph" w:styleId="Subtitle">
    <w:name w:val="Subtitle"/>
    <w:basedOn w:val="Normal"/>
    <w:next w:val="Normal"/>
    <w:link w:val="SubtitleChar"/>
    <w:uiPriority w:val="11"/>
    <w:qFormat/>
    <w:rsid w:val="00227956"/>
    <w:pPr>
      <w:numPr>
        <w:numId w:val="0"/>
      </w:numPr>
      <w:spacing w:after="0"/>
      <w:ind w:left="720"/>
      <w:jc w:val="center"/>
    </w:pPr>
  </w:style>
  <w:style w:type="character" w:customStyle="1" w:styleId="SubtitleChar">
    <w:name w:val="Subtitle Char"/>
    <w:basedOn w:val="DefaultParagraphFont"/>
    <w:link w:val="Subtitle"/>
    <w:uiPriority w:val="11"/>
    <w:rsid w:val="00227956"/>
    <w:rPr>
      <w:rFonts w:ascii="Helvetica" w:hAnsi="Helvetica" w:cs="Helvetica"/>
      <w:color w:val="000000"/>
      <w:sz w:val="24"/>
      <w:szCs w:val="24"/>
    </w:rPr>
  </w:style>
  <w:style w:type="character" w:customStyle="1" w:styleId="Heading2Char">
    <w:name w:val="Heading 2 Char"/>
    <w:basedOn w:val="DefaultParagraphFont"/>
    <w:link w:val="Heading2"/>
    <w:uiPriority w:val="9"/>
    <w:rsid w:val="00AF50DE"/>
    <w:rPr>
      <w:rFonts w:ascii="Helvetica" w:hAnsi="Helvetica" w:cs="Helvetica"/>
      <w:b/>
      <w:color w:val="000080"/>
      <w:sz w:val="24"/>
      <w:szCs w:val="24"/>
    </w:rPr>
  </w:style>
  <w:style w:type="character" w:styleId="SubtleEmphasis">
    <w:name w:val="Subtle Emphasis"/>
    <w:uiPriority w:val="19"/>
    <w:qFormat/>
    <w:rsid w:val="00AF50DE"/>
    <w:rPr>
      <w:rFonts w:ascii="Helvetica" w:hAnsi="Helvetica" w:cs="Helvetica"/>
      <w:sz w:val="24"/>
      <w:szCs w:val="24"/>
    </w:rPr>
  </w:style>
  <w:style w:type="paragraph" w:styleId="TOCHeading">
    <w:name w:val="TOC Heading"/>
    <w:basedOn w:val="Heading1"/>
    <w:next w:val="Normal"/>
    <w:uiPriority w:val="39"/>
    <w:semiHidden/>
    <w:unhideWhenUsed/>
    <w:qFormat/>
    <w:rsid w:val="00464D8B"/>
    <w:pPr>
      <w:keepLines/>
      <w:numPr>
        <w:numId w:val="0"/>
      </w:numPr>
      <w:tabs>
        <w:tab w:val="clear" w:pos="480"/>
        <w:tab w:val="clear" w:pos="1440"/>
      </w:tabs>
      <w:autoSpaceDE/>
      <w:autoSpaceDN/>
      <w:adjustRightInd/>
      <w:spacing w:before="480" w:line="276" w:lineRule="auto"/>
      <w:contextualSpacing w:val="0"/>
      <w:outlineLvl w:val="9"/>
    </w:pPr>
    <w:rPr>
      <w:rFonts w:ascii="Cambria" w:eastAsia="Times New Roman" w:hAnsi="Cambria" w:cs="Times New Roman"/>
      <w:bCs/>
      <w:color w:val="365F91"/>
      <w:sz w:val="28"/>
      <w:szCs w:val="28"/>
      <w:lang w:val="en-US"/>
    </w:rPr>
  </w:style>
  <w:style w:type="paragraph" w:styleId="TOC2">
    <w:name w:val="toc 2"/>
    <w:basedOn w:val="Normal"/>
    <w:next w:val="Normal"/>
    <w:autoRedefine/>
    <w:uiPriority w:val="39"/>
    <w:unhideWhenUsed/>
    <w:qFormat/>
    <w:rsid w:val="00464D8B"/>
    <w:pPr>
      <w:tabs>
        <w:tab w:val="clear" w:pos="1440"/>
      </w:tabs>
      <w:spacing w:before="120" w:after="0"/>
      <w:ind w:left="240"/>
    </w:pPr>
    <w:rPr>
      <w:rFonts w:ascii="Calibri" w:hAnsi="Calibri"/>
      <w:i/>
      <w:iCs/>
      <w:sz w:val="20"/>
      <w:szCs w:val="20"/>
    </w:rPr>
  </w:style>
  <w:style w:type="paragraph" w:styleId="TOC1">
    <w:name w:val="toc 1"/>
    <w:basedOn w:val="Normal"/>
    <w:next w:val="Normal"/>
    <w:autoRedefine/>
    <w:uiPriority w:val="39"/>
    <w:unhideWhenUsed/>
    <w:qFormat/>
    <w:rsid w:val="00464D8B"/>
    <w:pPr>
      <w:tabs>
        <w:tab w:val="clear" w:pos="1440"/>
      </w:tabs>
      <w:spacing w:before="240"/>
      <w:ind w:left="0"/>
    </w:pPr>
    <w:rPr>
      <w:rFonts w:ascii="Calibri" w:hAnsi="Calibri"/>
      <w:b/>
      <w:bCs/>
      <w:sz w:val="20"/>
      <w:szCs w:val="20"/>
    </w:rPr>
  </w:style>
  <w:style w:type="paragraph" w:styleId="TOC3">
    <w:name w:val="toc 3"/>
    <w:basedOn w:val="Normal"/>
    <w:next w:val="Normal"/>
    <w:autoRedefine/>
    <w:uiPriority w:val="39"/>
    <w:unhideWhenUsed/>
    <w:qFormat/>
    <w:rsid w:val="00464D8B"/>
    <w:pPr>
      <w:tabs>
        <w:tab w:val="clear" w:pos="1440"/>
      </w:tabs>
      <w:spacing w:after="0"/>
      <w:ind w:left="480"/>
    </w:pPr>
    <w:rPr>
      <w:rFonts w:ascii="Calibri" w:hAnsi="Calibri"/>
      <w:sz w:val="20"/>
      <w:szCs w:val="20"/>
    </w:rPr>
  </w:style>
  <w:style w:type="paragraph" w:styleId="BalloonText">
    <w:name w:val="Balloon Text"/>
    <w:basedOn w:val="Normal"/>
    <w:link w:val="BalloonTextChar"/>
    <w:uiPriority w:val="99"/>
    <w:semiHidden/>
    <w:unhideWhenUsed/>
    <w:rsid w:val="00464D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D8B"/>
    <w:rPr>
      <w:rFonts w:ascii="Tahoma" w:hAnsi="Tahoma" w:cs="Tahoma"/>
      <w:color w:val="000000"/>
      <w:sz w:val="16"/>
      <w:szCs w:val="16"/>
    </w:rPr>
  </w:style>
  <w:style w:type="paragraph" w:styleId="TOC4">
    <w:name w:val="toc 4"/>
    <w:basedOn w:val="Normal"/>
    <w:next w:val="Normal"/>
    <w:autoRedefine/>
    <w:uiPriority w:val="39"/>
    <w:unhideWhenUsed/>
    <w:rsid w:val="00464D8B"/>
    <w:pPr>
      <w:tabs>
        <w:tab w:val="clear" w:pos="1440"/>
      </w:tabs>
      <w:spacing w:after="0"/>
      <w:ind w:left="720"/>
    </w:pPr>
    <w:rPr>
      <w:rFonts w:ascii="Calibri" w:hAnsi="Calibri"/>
      <w:sz w:val="20"/>
      <w:szCs w:val="20"/>
    </w:rPr>
  </w:style>
  <w:style w:type="paragraph" w:styleId="TOC5">
    <w:name w:val="toc 5"/>
    <w:basedOn w:val="Normal"/>
    <w:next w:val="Normal"/>
    <w:autoRedefine/>
    <w:uiPriority w:val="39"/>
    <w:unhideWhenUsed/>
    <w:rsid w:val="00464D8B"/>
    <w:pPr>
      <w:tabs>
        <w:tab w:val="clear" w:pos="1440"/>
      </w:tabs>
      <w:spacing w:after="0"/>
      <w:ind w:left="960"/>
    </w:pPr>
    <w:rPr>
      <w:rFonts w:ascii="Calibri" w:hAnsi="Calibri"/>
      <w:sz w:val="20"/>
      <w:szCs w:val="20"/>
    </w:rPr>
  </w:style>
  <w:style w:type="paragraph" w:styleId="TOC6">
    <w:name w:val="toc 6"/>
    <w:basedOn w:val="Normal"/>
    <w:next w:val="Normal"/>
    <w:autoRedefine/>
    <w:uiPriority w:val="39"/>
    <w:unhideWhenUsed/>
    <w:rsid w:val="00464D8B"/>
    <w:pPr>
      <w:tabs>
        <w:tab w:val="clear" w:pos="1440"/>
      </w:tabs>
      <w:spacing w:after="0"/>
      <w:ind w:left="1200"/>
    </w:pPr>
    <w:rPr>
      <w:rFonts w:ascii="Calibri" w:hAnsi="Calibri"/>
      <w:sz w:val="20"/>
      <w:szCs w:val="20"/>
    </w:rPr>
  </w:style>
  <w:style w:type="paragraph" w:styleId="TOC7">
    <w:name w:val="toc 7"/>
    <w:basedOn w:val="Normal"/>
    <w:next w:val="Normal"/>
    <w:autoRedefine/>
    <w:uiPriority w:val="39"/>
    <w:unhideWhenUsed/>
    <w:rsid w:val="00464D8B"/>
    <w:pPr>
      <w:tabs>
        <w:tab w:val="clear" w:pos="1440"/>
      </w:tabs>
      <w:spacing w:after="0"/>
      <w:ind w:left="1440"/>
    </w:pPr>
    <w:rPr>
      <w:rFonts w:ascii="Calibri" w:hAnsi="Calibri"/>
      <w:sz w:val="20"/>
      <w:szCs w:val="20"/>
    </w:rPr>
  </w:style>
  <w:style w:type="paragraph" w:styleId="TOC8">
    <w:name w:val="toc 8"/>
    <w:basedOn w:val="Normal"/>
    <w:next w:val="Normal"/>
    <w:autoRedefine/>
    <w:uiPriority w:val="39"/>
    <w:unhideWhenUsed/>
    <w:rsid w:val="00464D8B"/>
    <w:pPr>
      <w:tabs>
        <w:tab w:val="clear" w:pos="1440"/>
      </w:tabs>
      <w:spacing w:after="0"/>
      <w:ind w:left="1680"/>
    </w:pPr>
    <w:rPr>
      <w:rFonts w:ascii="Calibri" w:hAnsi="Calibri"/>
      <w:sz w:val="20"/>
      <w:szCs w:val="20"/>
    </w:rPr>
  </w:style>
  <w:style w:type="paragraph" w:styleId="TOC9">
    <w:name w:val="toc 9"/>
    <w:basedOn w:val="Normal"/>
    <w:next w:val="Normal"/>
    <w:autoRedefine/>
    <w:uiPriority w:val="39"/>
    <w:unhideWhenUsed/>
    <w:rsid w:val="00464D8B"/>
    <w:pPr>
      <w:tabs>
        <w:tab w:val="clear" w:pos="1440"/>
      </w:tabs>
      <w:spacing w:after="0"/>
      <w:ind w:left="1920"/>
    </w:pPr>
    <w:rPr>
      <w:rFonts w:ascii="Calibri" w:hAnsi="Calibri"/>
      <w:sz w:val="20"/>
      <w:szCs w:val="20"/>
    </w:rPr>
  </w:style>
  <w:style w:type="character" w:styleId="Hyperlink">
    <w:name w:val="Hyperlink"/>
    <w:basedOn w:val="DefaultParagraphFont"/>
    <w:uiPriority w:val="99"/>
    <w:unhideWhenUsed/>
    <w:rsid w:val="00464D8B"/>
    <w:rPr>
      <w:color w:val="0000FF"/>
      <w:u w:val="single"/>
    </w:rPr>
  </w:style>
  <w:style w:type="character" w:styleId="CommentReference">
    <w:name w:val="annotation reference"/>
    <w:basedOn w:val="DefaultParagraphFont"/>
    <w:uiPriority w:val="99"/>
    <w:semiHidden/>
    <w:unhideWhenUsed/>
    <w:rsid w:val="001C1F05"/>
    <w:rPr>
      <w:sz w:val="16"/>
      <w:szCs w:val="16"/>
    </w:rPr>
  </w:style>
  <w:style w:type="paragraph" w:styleId="CommentText">
    <w:name w:val="annotation text"/>
    <w:basedOn w:val="Normal"/>
    <w:link w:val="CommentTextChar"/>
    <w:uiPriority w:val="99"/>
    <w:semiHidden/>
    <w:unhideWhenUsed/>
    <w:rsid w:val="001C1F05"/>
    <w:rPr>
      <w:sz w:val="20"/>
      <w:szCs w:val="20"/>
    </w:rPr>
  </w:style>
  <w:style w:type="character" w:customStyle="1" w:styleId="CommentTextChar">
    <w:name w:val="Comment Text Char"/>
    <w:basedOn w:val="DefaultParagraphFont"/>
    <w:link w:val="CommentText"/>
    <w:uiPriority w:val="99"/>
    <w:semiHidden/>
    <w:rsid w:val="001C1F05"/>
    <w:rPr>
      <w:rFonts w:ascii="Helvetica" w:hAnsi="Helvetica" w:cs="Helvetica"/>
      <w:color w:val="000000"/>
      <w:sz w:val="20"/>
      <w:szCs w:val="20"/>
    </w:rPr>
  </w:style>
  <w:style w:type="paragraph" w:styleId="CommentSubject">
    <w:name w:val="annotation subject"/>
    <w:basedOn w:val="CommentText"/>
    <w:next w:val="CommentText"/>
    <w:link w:val="CommentSubjectChar"/>
    <w:uiPriority w:val="99"/>
    <w:semiHidden/>
    <w:unhideWhenUsed/>
    <w:rsid w:val="001C1F05"/>
    <w:rPr>
      <w:b/>
      <w:bCs/>
    </w:rPr>
  </w:style>
  <w:style w:type="character" w:customStyle="1" w:styleId="CommentSubjectChar">
    <w:name w:val="Comment Subject Char"/>
    <w:basedOn w:val="CommentTextChar"/>
    <w:link w:val="CommentSubject"/>
    <w:uiPriority w:val="99"/>
    <w:semiHidden/>
    <w:rsid w:val="001C1F05"/>
    <w:rPr>
      <w:rFonts w:ascii="Helvetica" w:hAnsi="Helvetica" w:cs="Helvetica"/>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956"/>
    <w:pPr>
      <w:numPr>
        <w:numId w:val="9"/>
      </w:numPr>
      <w:tabs>
        <w:tab w:val="left" w:pos="1440"/>
      </w:tabs>
      <w:autoSpaceDE w:val="0"/>
      <w:autoSpaceDN w:val="0"/>
      <w:adjustRightInd w:val="0"/>
      <w:spacing w:after="120"/>
      <w:contextualSpacing/>
    </w:pPr>
    <w:rPr>
      <w:rFonts w:ascii="Helvetica" w:hAnsi="Helvetica" w:cs="Helvetica"/>
      <w:color w:val="000000"/>
      <w:sz w:val="24"/>
      <w:szCs w:val="24"/>
      <w:lang w:val="en-GB"/>
    </w:rPr>
  </w:style>
  <w:style w:type="paragraph" w:styleId="Heading1">
    <w:name w:val="heading 1"/>
    <w:basedOn w:val="Heading2"/>
    <w:next w:val="Normal"/>
    <w:link w:val="Heading1Char"/>
    <w:qFormat/>
    <w:rsid w:val="00464D8B"/>
    <w:pPr>
      <w:outlineLvl w:val="0"/>
    </w:pPr>
  </w:style>
  <w:style w:type="paragraph" w:styleId="Heading2">
    <w:name w:val="heading 2"/>
    <w:basedOn w:val="ListParagraph"/>
    <w:next w:val="Normal"/>
    <w:link w:val="Heading2Char"/>
    <w:uiPriority w:val="9"/>
    <w:unhideWhenUsed/>
    <w:qFormat/>
    <w:rsid w:val="00AF50DE"/>
    <w:pPr>
      <w:keepNext/>
      <w:numPr>
        <w:numId w:val="3"/>
      </w:numPr>
      <w:tabs>
        <w:tab w:val="left" w:pos="480"/>
      </w:tabs>
      <w:spacing w:after="0"/>
      <w:outlineLvl w:val="1"/>
    </w:pPr>
    <w:rPr>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40356"/>
    <w:pPr>
      <w:numPr>
        <w:numId w:val="1"/>
      </w:numPr>
    </w:pPr>
  </w:style>
  <w:style w:type="character" w:customStyle="1" w:styleId="Heading1Char">
    <w:name w:val="Heading 1 Char"/>
    <w:basedOn w:val="DefaultParagraphFont"/>
    <w:link w:val="Heading1"/>
    <w:rsid w:val="00464D8B"/>
    <w:rPr>
      <w:rFonts w:ascii="Helvetica" w:hAnsi="Helvetica" w:cs="Helvetica"/>
      <w:b/>
      <w:color w:val="000080"/>
      <w:sz w:val="24"/>
      <w:szCs w:val="24"/>
    </w:rPr>
  </w:style>
  <w:style w:type="numbering" w:customStyle="1" w:styleId="RP">
    <w:name w:val="RP"/>
    <w:uiPriority w:val="99"/>
    <w:rsid w:val="00CA5808"/>
    <w:pPr>
      <w:numPr>
        <w:numId w:val="2"/>
      </w:numPr>
    </w:pPr>
  </w:style>
  <w:style w:type="paragraph" w:styleId="ListParagraph">
    <w:name w:val="List Paragraph"/>
    <w:basedOn w:val="Normal"/>
    <w:uiPriority w:val="34"/>
    <w:qFormat/>
    <w:rsid w:val="003E020C"/>
    <w:pPr>
      <w:ind w:left="720"/>
    </w:pPr>
  </w:style>
  <w:style w:type="paragraph" w:styleId="Header">
    <w:name w:val="header"/>
    <w:basedOn w:val="Normal"/>
    <w:link w:val="HeaderChar"/>
    <w:uiPriority w:val="99"/>
    <w:unhideWhenUsed/>
    <w:rsid w:val="00A87477"/>
    <w:pPr>
      <w:tabs>
        <w:tab w:val="center" w:pos="4513"/>
        <w:tab w:val="right" w:pos="9026"/>
      </w:tabs>
      <w:spacing w:after="0"/>
    </w:pPr>
  </w:style>
  <w:style w:type="character" w:customStyle="1" w:styleId="HeaderChar">
    <w:name w:val="Header Char"/>
    <w:basedOn w:val="DefaultParagraphFont"/>
    <w:link w:val="Header"/>
    <w:uiPriority w:val="99"/>
    <w:rsid w:val="00A87477"/>
    <w:rPr>
      <w:rFonts w:ascii="Helvetica" w:hAnsi="Helvetica" w:cs="Helvetica"/>
      <w:color w:val="000000"/>
      <w:sz w:val="24"/>
      <w:szCs w:val="24"/>
    </w:rPr>
  </w:style>
  <w:style w:type="paragraph" w:styleId="Footer">
    <w:name w:val="footer"/>
    <w:basedOn w:val="Normal"/>
    <w:link w:val="FooterChar"/>
    <w:uiPriority w:val="99"/>
    <w:unhideWhenUsed/>
    <w:rsid w:val="00A87477"/>
    <w:pPr>
      <w:tabs>
        <w:tab w:val="center" w:pos="4513"/>
        <w:tab w:val="right" w:pos="9026"/>
      </w:tabs>
      <w:spacing w:after="0"/>
    </w:pPr>
  </w:style>
  <w:style w:type="character" w:customStyle="1" w:styleId="FooterChar">
    <w:name w:val="Footer Char"/>
    <w:basedOn w:val="DefaultParagraphFont"/>
    <w:link w:val="Footer"/>
    <w:uiPriority w:val="99"/>
    <w:rsid w:val="00A87477"/>
    <w:rPr>
      <w:rFonts w:ascii="Helvetica" w:hAnsi="Helvetica" w:cs="Helvetica"/>
      <w:color w:val="000000"/>
      <w:sz w:val="24"/>
      <w:szCs w:val="24"/>
    </w:rPr>
  </w:style>
  <w:style w:type="paragraph" w:styleId="List">
    <w:name w:val="List"/>
    <w:basedOn w:val="Normal"/>
    <w:link w:val="ListChar"/>
    <w:rsid w:val="00E84F2B"/>
    <w:pPr>
      <w:numPr>
        <w:numId w:val="6"/>
      </w:numPr>
      <w:spacing w:after="0"/>
      <w:jc w:val="both"/>
    </w:pPr>
    <w:rPr>
      <w:rFonts w:ascii="Times New Roman" w:eastAsia="Times New Roman" w:hAnsi="Times New Roman" w:cs="Times New Roman"/>
      <w:szCs w:val="20"/>
    </w:rPr>
  </w:style>
  <w:style w:type="character" w:customStyle="1" w:styleId="ListChar">
    <w:name w:val="List Char"/>
    <w:basedOn w:val="DefaultParagraphFont"/>
    <w:link w:val="List"/>
    <w:rsid w:val="00E84F2B"/>
    <w:rPr>
      <w:rFonts w:ascii="Times New Roman" w:eastAsia="Times New Roman" w:hAnsi="Times New Roman" w:cs="Times New Roman"/>
      <w:color w:val="000000"/>
      <w:sz w:val="24"/>
      <w:szCs w:val="20"/>
    </w:rPr>
  </w:style>
  <w:style w:type="paragraph" w:styleId="Title">
    <w:name w:val="Title"/>
    <w:basedOn w:val="Normal"/>
    <w:next w:val="Normal"/>
    <w:link w:val="TitleChar"/>
    <w:uiPriority w:val="10"/>
    <w:qFormat/>
    <w:rsid w:val="00227956"/>
    <w:pPr>
      <w:numPr>
        <w:numId w:val="0"/>
      </w:numPr>
      <w:spacing w:after="0"/>
      <w:ind w:left="720"/>
      <w:jc w:val="center"/>
    </w:pPr>
    <w:rPr>
      <w:rFonts w:ascii="Helvetica-Bold" w:hAnsi="Helvetica-Bold" w:cs="Helvetica-Bold"/>
      <w:b/>
      <w:bCs/>
      <w:color w:val="000080"/>
    </w:rPr>
  </w:style>
  <w:style w:type="character" w:customStyle="1" w:styleId="TitleChar">
    <w:name w:val="Title Char"/>
    <w:basedOn w:val="DefaultParagraphFont"/>
    <w:link w:val="Title"/>
    <w:uiPriority w:val="10"/>
    <w:rsid w:val="00227956"/>
    <w:rPr>
      <w:rFonts w:ascii="Helvetica-Bold" w:hAnsi="Helvetica-Bold" w:cs="Helvetica-Bold"/>
      <w:b/>
      <w:bCs/>
      <w:color w:val="000080"/>
      <w:sz w:val="24"/>
      <w:szCs w:val="24"/>
    </w:rPr>
  </w:style>
  <w:style w:type="paragraph" w:styleId="Subtitle">
    <w:name w:val="Subtitle"/>
    <w:basedOn w:val="Normal"/>
    <w:next w:val="Normal"/>
    <w:link w:val="SubtitleChar"/>
    <w:uiPriority w:val="11"/>
    <w:qFormat/>
    <w:rsid w:val="00227956"/>
    <w:pPr>
      <w:numPr>
        <w:numId w:val="0"/>
      </w:numPr>
      <w:spacing w:after="0"/>
      <w:ind w:left="720"/>
      <w:jc w:val="center"/>
    </w:pPr>
  </w:style>
  <w:style w:type="character" w:customStyle="1" w:styleId="SubtitleChar">
    <w:name w:val="Subtitle Char"/>
    <w:basedOn w:val="DefaultParagraphFont"/>
    <w:link w:val="Subtitle"/>
    <w:uiPriority w:val="11"/>
    <w:rsid w:val="00227956"/>
    <w:rPr>
      <w:rFonts w:ascii="Helvetica" w:hAnsi="Helvetica" w:cs="Helvetica"/>
      <w:color w:val="000000"/>
      <w:sz w:val="24"/>
      <w:szCs w:val="24"/>
    </w:rPr>
  </w:style>
  <w:style w:type="character" w:customStyle="1" w:styleId="Heading2Char">
    <w:name w:val="Heading 2 Char"/>
    <w:basedOn w:val="DefaultParagraphFont"/>
    <w:link w:val="Heading2"/>
    <w:uiPriority w:val="9"/>
    <w:rsid w:val="00AF50DE"/>
    <w:rPr>
      <w:rFonts w:ascii="Helvetica" w:hAnsi="Helvetica" w:cs="Helvetica"/>
      <w:b/>
      <w:color w:val="000080"/>
      <w:sz w:val="24"/>
      <w:szCs w:val="24"/>
    </w:rPr>
  </w:style>
  <w:style w:type="character" w:styleId="SubtleEmphasis">
    <w:name w:val="Subtle Emphasis"/>
    <w:uiPriority w:val="19"/>
    <w:qFormat/>
    <w:rsid w:val="00AF50DE"/>
    <w:rPr>
      <w:rFonts w:ascii="Helvetica" w:hAnsi="Helvetica" w:cs="Helvetica"/>
      <w:sz w:val="24"/>
      <w:szCs w:val="24"/>
    </w:rPr>
  </w:style>
  <w:style w:type="paragraph" w:styleId="TOCHeading">
    <w:name w:val="TOC Heading"/>
    <w:basedOn w:val="Heading1"/>
    <w:next w:val="Normal"/>
    <w:uiPriority w:val="39"/>
    <w:semiHidden/>
    <w:unhideWhenUsed/>
    <w:qFormat/>
    <w:rsid w:val="00464D8B"/>
    <w:pPr>
      <w:keepLines/>
      <w:numPr>
        <w:numId w:val="0"/>
      </w:numPr>
      <w:tabs>
        <w:tab w:val="clear" w:pos="480"/>
        <w:tab w:val="clear" w:pos="1440"/>
      </w:tabs>
      <w:autoSpaceDE/>
      <w:autoSpaceDN/>
      <w:adjustRightInd/>
      <w:spacing w:before="480" w:line="276" w:lineRule="auto"/>
      <w:contextualSpacing w:val="0"/>
      <w:outlineLvl w:val="9"/>
    </w:pPr>
    <w:rPr>
      <w:rFonts w:ascii="Cambria" w:eastAsia="Times New Roman" w:hAnsi="Cambria" w:cs="Times New Roman"/>
      <w:bCs/>
      <w:color w:val="365F91"/>
      <w:sz w:val="28"/>
      <w:szCs w:val="28"/>
      <w:lang w:val="en-US"/>
    </w:rPr>
  </w:style>
  <w:style w:type="paragraph" w:styleId="TOC2">
    <w:name w:val="toc 2"/>
    <w:basedOn w:val="Normal"/>
    <w:next w:val="Normal"/>
    <w:autoRedefine/>
    <w:uiPriority w:val="39"/>
    <w:unhideWhenUsed/>
    <w:qFormat/>
    <w:rsid w:val="00464D8B"/>
    <w:pPr>
      <w:tabs>
        <w:tab w:val="clear" w:pos="1440"/>
      </w:tabs>
      <w:spacing w:before="120" w:after="0"/>
      <w:ind w:left="240"/>
    </w:pPr>
    <w:rPr>
      <w:rFonts w:ascii="Calibri" w:hAnsi="Calibri"/>
      <w:i/>
      <w:iCs/>
      <w:sz w:val="20"/>
      <w:szCs w:val="20"/>
    </w:rPr>
  </w:style>
  <w:style w:type="paragraph" w:styleId="TOC1">
    <w:name w:val="toc 1"/>
    <w:basedOn w:val="Normal"/>
    <w:next w:val="Normal"/>
    <w:autoRedefine/>
    <w:uiPriority w:val="39"/>
    <w:unhideWhenUsed/>
    <w:qFormat/>
    <w:rsid w:val="00464D8B"/>
    <w:pPr>
      <w:tabs>
        <w:tab w:val="clear" w:pos="1440"/>
      </w:tabs>
      <w:spacing w:before="240"/>
      <w:ind w:left="0"/>
    </w:pPr>
    <w:rPr>
      <w:rFonts w:ascii="Calibri" w:hAnsi="Calibri"/>
      <w:b/>
      <w:bCs/>
      <w:sz w:val="20"/>
      <w:szCs w:val="20"/>
    </w:rPr>
  </w:style>
  <w:style w:type="paragraph" w:styleId="TOC3">
    <w:name w:val="toc 3"/>
    <w:basedOn w:val="Normal"/>
    <w:next w:val="Normal"/>
    <w:autoRedefine/>
    <w:uiPriority w:val="39"/>
    <w:unhideWhenUsed/>
    <w:qFormat/>
    <w:rsid w:val="00464D8B"/>
    <w:pPr>
      <w:tabs>
        <w:tab w:val="clear" w:pos="1440"/>
      </w:tabs>
      <w:spacing w:after="0"/>
      <w:ind w:left="480"/>
    </w:pPr>
    <w:rPr>
      <w:rFonts w:ascii="Calibri" w:hAnsi="Calibri"/>
      <w:sz w:val="20"/>
      <w:szCs w:val="20"/>
    </w:rPr>
  </w:style>
  <w:style w:type="paragraph" w:styleId="BalloonText">
    <w:name w:val="Balloon Text"/>
    <w:basedOn w:val="Normal"/>
    <w:link w:val="BalloonTextChar"/>
    <w:uiPriority w:val="99"/>
    <w:semiHidden/>
    <w:unhideWhenUsed/>
    <w:rsid w:val="00464D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D8B"/>
    <w:rPr>
      <w:rFonts w:ascii="Tahoma" w:hAnsi="Tahoma" w:cs="Tahoma"/>
      <w:color w:val="000000"/>
      <w:sz w:val="16"/>
      <w:szCs w:val="16"/>
    </w:rPr>
  </w:style>
  <w:style w:type="paragraph" w:styleId="TOC4">
    <w:name w:val="toc 4"/>
    <w:basedOn w:val="Normal"/>
    <w:next w:val="Normal"/>
    <w:autoRedefine/>
    <w:uiPriority w:val="39"/>
    <w:unhideWhenUsed/>
    <w:rsid w:val="00464D8B"/>
    <w:pPr>
      <w:tabs>
        <w:tab w:val="clear" w:pos="1440"/>
      </w:tabs>
      <w:spacing w:after="0"/>
      <w:ind w:left="720"/>
    </w:pPr>
    <w:rPr>
      <w:rFonts w:ascii="Calibri" w:hAnsi="Calibri"/>
      <w:sz w:val="20"/>
      <w:szCs w:val="20"/>
    </w:rPr>
  </w:style>
  <w:style w:type="paragraph" w:styleId="TOC5">
    <w:name w:val="toc 5"/>
    <w:basedOn w:val="Normal"/>
    <w:next w:val="Normal"/>
    <w:autoRedefine/>
    <w:uiPriority w:val="39"/>
    <w:unhideWhenUsed/>
    <w:rsid w:val="00464D8B"/>
    <w:pPr>
      <w:tabs>
        <w:tab w:val="clear" w:pos="1440"/>
      </w:tabs>
      <w:spacing w:after="0"/>
      <w:ind w:left="960"/>
    </w:pPr>
    <w:rPr>
      <w:rFonts w:ascii="Calibri" w:hAnsi="Calibri"/>
      <w:sz w:val="20"/>
      <w:szCs w:val="20"/>
    </w:rPr>
  </w:style>
  <w:style w:type="paragraph" w:styleId="TOC6">
    <w:name w:val="toc 6"/>
    <w:basedOn w:val="Normal"/>
    <w:next w:val="Normal"/>
    <w:autoRedefine/>
    <w:uiPriority w:val="39"/>
    <w:unhideWhenUsed/>
    <w:rsid w:val="00464D8B"/>
    <w:pPr>
      <w:tabs>
        <w:tab w:val="clear" w:pos="1440"/>
      </w:tabs>
      <w:spacing w:after="0"/>
      <w:ind w:left="1200"/>
    </w:pPr>
    <w:rPr>
      <w:rFonts w:ascii="Calibri" w:hAnsi="Calibri"/>
      <w:sz w:val="20"/>
      <w:szCs w:val="20"/>
    </w:rPr>
  </w:style>
  <w:style w:type="paragraph" w:styleId="TOC7">
    <w:name w:val="toc 7"/>
    <w:basedOn w:val="Normal"/>
    <w:next w:val="Normal"/>
    <w:autoRedefine/>
    <w:uiPriority w:val="39"/>
    <w:unhideWhenUsed/>
    <w:rsid w:val="00464D8B"/>
    <w:pPr>
      <w:tabs>
        <w:tab w:val="clear" w:pos="1440"/>
      </w:tabs>
      <w:spacing w:after="0"/>
      <w:ind w:left="1440"/>
    </w:pPr>
    <w:rPr>
      <w:rFonts w:ascii="Calibri" w:hAnsi="Calibri"/>
      <w:sz w:val="20"/>
      <w:szCs w:val="20"/>
    </w:rPr>
  </w:style>
  <w:style w:type="paragraph" w:styleId="TOC8">
    <w:name w:val="toc 8"/>
    <w:basedOn w:val="Normal"/>
    <w:next w:val="Normal"/>
    <w:autoRedefine/>
    <w:uiPriority w:val="39"/>
    <w:unhideWhenUsed/>
    <w:rsid w:val="00464D8B"/>
    <w:pPr>
      <w:tabs>
        <w:tab w:val="clear" w:pos="1440"/>
      </w:tabs>
      <w:spacing w:after="0"/>
      <w:ind w:left="1680"/>
    </w:pPr>
    <w:rPr>
      <w:rFonts w:ascii="Calibri" w:hAnsi="Calibri"/>
      <w:sz w:val="20"/>
      <w:szCs w:val="20"/>
    </w:rPr>
  </w:style>
  <w:style w:type="paragraph" w:styleId="TOC9">
    <w:name w:val="toc 9"/>
    <w:basedOn w:val="Normal"/>
    <w:next w:val="Normal"/>
    <w:autoRedefine/>
    <w:uiPriority w:val="39"/>
    <w:unhideWhenUsed/>
    <w:rsid w:val="00464D8B"/>
    <w:pPr>
      <w:tabs>
        <w:tab w:val="clear" w:pos="1440"/>
      </w:tabs>
      <w:spacing w:after="0"/>
      <w:ind w:left="1920"/>
    </w:pPr>
    <w:rPr>
      <w:rFonts w:ascii="Calibri" w:hAnsi="Calibri"/>
      <w:sz w:val="20"/>
      <w:szCs w:val="20"/>
    </w:rPr>
  </w:style>
  <w:style w:type="character" w:styleId="Hyperlink">
    <w:name w:val="Hyperlink"/>
    <w:basedOn w:val="DefaultParagraphFont"/>
    <w:uiPriority w:val="99"/>
    <w:unhideWhenUsed/>
    <w:rsid w:val="00464D8B"/>
    <w:rPr>
      <w:color w:val="0000FF"/>
      <w:u w:val="single"/>
    </w:rPr>
  </w:style>
  <w:style w:type="character" w:styleId="CommentReference">
    <w:name w:val="annotation reference"/>
    <w:basedOn w:val="DefaultParagraphFont"/>
    <w:uiPriority w:val="99"/>
    <w:semiHidden/>
    <w:unhideWhenUsed/>
    <w:rsid w:val="001C1F05"/>
    <w:rPr>
      <w:sz w:val="16"/>
      <w:szCs w:val="16"/>
    </w:rPr>
  </w:style>
  <w:style w:type="paragraph" w:styleId="CommentText">
    <w:name w:val="annotation text"/>
    <w:basedOn w:val="Normal"/>
    <w:link w:val="CommentTextChar"/>
    <w:uiPriority w:val="99"/>
    <w:semiHidden/>
    <w:unhideWhenUsed/>
    <w:rsid w:val="001C1F05"/>
    <w:rPr>
      <w:sz w:val="20"/>
      <w:szCs w:val="20"/>
    </w:rPr>
  </w:style>
  <w:style w:type="character" w:customStyle="1" w:styleId="CommentTextChar">
    <w:name w:val="Comment Text Char"/>
    <w:basedOn w:val="DefaultParagraphFont"/>
    <w:link w:val="CommentText"/>
    <w:uiPriority w:val="99"/>
    <w:semiHidden/>
    <w:rsid w:val="001C1F05"/>
    <w:rPr>
      <w:rFonts w:ascii="Helvetica" w:hAnsi="Helvetica" w:cs="Helvetica"/>
      <w:color w:val="000000"/>
      <w:sz w:val="20"/>
      <w:szCs w:val="20"/>
    </w:rPr>
  </w:style>
  <w:style w:type="paragraph" w:styleId="CommentSubject">
    <w:name w:val="annotation subject"/>
    <w:basedOn w:val="CommentText"/>
    <w:next w:val="CommentText"/>
    <w:link w:val="CommentSubjectChar"/>
    <w:uiPriority w:val="99"/>
    <w:semiHidden/>
    <w:unhideWhenUsed/>
    <w:rsid w:val="001C1F05"/>
    <w:rPr>
      <w:b/>
      <w:bCs/>
    </w:rPr>
  </w:style>
  <w:style w:type="character" w:customStyle="1" w:styleId="CommentSubjectChar">
    <w:name w:val="Comment Subject Char"/>
    <w:basedOn w:val="CommentTextChar"/>
    <w:link w:val="CommentSubject"/>
    <w:uiPriority w:val="99"/>
    <w:semiHidden/>
    <w:rsid w:val="001C1F05"/>
    <w:rPr>
      <w:rFonts w:ascii="Helvetica" w:hAnsi="Helvetica" w:cs="Helvetic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4E1FE-D038-6D43-89B9-CCC0BCDD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7070</Words>
  <Characters>40300</Characters>
  <Application>Microsoft Macintosh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Pratt</dc:creator>
  <cp:keywords/>
  <cp:lastModifiedBy>Tuelo letsweletse</cp:lastModifiedBy>
  <cp:revision>2</cp:revision>
  <dcterms:created xsi:type="dcterms:W3CDTF">2014-06-02T06:42:00Z</dcterms:created>
  <dcterms:modified xsi:type="dcterms:W3CDTF">2014-06-02T06:42:00Z</dcterms:modified>
</cp:coreProperties>
</file>